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1" w:rsidRPr="00BE74C1" w:rsidRDefault="00BE74C1" w:rsidP="00BE74C1">
      <w:pPr>
        <w:shd w:val="clear" w:color="auto" w:fill="FFFFFF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BE74C1">
        <w:rPr>
          <w:rFonts w:ascii="Times New Roman" w:hAnsi="Times New Roman" w:cs="Times New Roman"/>
          <w:b/>
          <w:color w:val="0000CC"/>
          <w:sz w:val="36"/>
          <w:szCs w:val="36"/>
        </w:rPr>
        <w:t>Структура   управления   лицеем</w:t>
      </w:r>
    </w:p>
    <w:p w:rsidR="00BE74C1" w:rsidRPr="00BE74C1" w:rsidRDefault="00BE74C1" w:rsidP="00BE74C1">
      <w:pPr>
        <w:shd w:val="clear" w:color="auto" w:fill="FFFFFF"/>
        <w:ind w:left="142" w:hanging="284"/>
        <w:rPr>
          <w:rFonts w:ascii="Times New Roman" w:hAnsi="Times New Roman" w:cs="Times New Roman"/>
        </w:rPr>
      </w:pPr>
    </w:p>
    <w:p w:rsidR="00BE74C1" w:rsidRPr="00BE74C1" w:rsidRDefault="001E0F83" w:rsidP="00BE7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EEECE1"/>
        </w:rPr>
      </w:r>
      <w:r>
        <w:rPr>
          <w:rFonts w:ascii="Times New Roman" w:hAnsi="Times New Roman" w:cs="Times New Roman"/>
          <w:shd w:val="clear" w:color="auto" w:fill="EEECE1"/>
        </w:rPr>
        <w:pict>
          <v:group id="_x0000_s1222" editas="canvas" style="width:536.15pt;height:368.7pt;mso-position-horizontal-relative:char;mso-position-vertical-relative:line" coordorigin="2036,3271" coordsize="7731,5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2036;top:3271;width:7731;height:5315" o:preferrelative="f" filled="t" stroked="t" strokecolor="white [3212]">
              <v:fill o:detectmouseclick="t"/>
              <v:path o:extrusionok="t" o:connecttype="none"/>
            </v:shape>
            <v:rect id="_x0000_s1224" style="position:absolute;left:5943;top:3271;width:1570;height:655">
              <v:textbox style="mso-next-textbox:#_x0000_s1224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Заместители </w:t>
                    </w:r>
                  </w:p>
                  <w:p w:rsid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директора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>по УВР</w:t>
                    </w:r>
                  </w:p>
                  <w:p w:rsidR="00BE74C1" w:rsidRPr="00002DFD" w:rsidRDefault="00BE74C1" w:rsidP="00BE74C1">
                    <w:pPr>
                      <w:spacing w:after="0" w:line="36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225" style="position:absolute" from="4849,3805" to="4849,3805">
              <v:stroke endarrow="block"/>
            </v:line>
            <v:line id="_x0000_s1226" style="position:absolute" from="4849,3795" to="4849,3795">
              <v:stroke endarrow="block"/>
            </v:line>
            <v:line id="_x0000_s1227" style="position:absolute" from="4849,3926" to="4849,3926">
              <v:stroke endarrow="block"/>
            </v:line>
            <v:line id="_x0000_s1228" style="position:absolute" from="4849,3795" to="4849,3795">
              <v:stroke endarrow="block"/>
            </v:line>
            <v:line id="_x0000_s1229" style="position:absolute" from="4849,3926" to="4849,3926">
              <v:stroke endarrow="block"/>
            </v:line>
            <v:rect id="_x0000_s1230" style="position:absolute;left:2036;top:3926;width:1373;height:628">
              <v:textbox style="mso-next-textbox:#_x0000_s1230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Управляющий совет</w:t>
                    </w:r>
                  </w:p>
                </w:txbxContent>
              </v:textbox>
            </v:rect>
            <v:rect id="_x0000_s1231" style="position:absolute;left:3939;top:4113;width:1178;height:441">
              <v:textbox style="mso-next-textbox:#_x0000_s1231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</w:txbxContent>
              </v:textbox>
            </v:rect>
            <v:rect id="_x0000_s1232" style="position:absolute;left:6378;top:4113;width:1481;height:358">
              <v:textbox style="mso-next-textbox:#_x0000_s1232">
                <w:txbxContent>
                  <w:p w:rsidR="00BE74C1" w:rsidRPr="00BE74C1" w:rsidRDefault="00BE74C1" w:rsidP="00BE74C1">
                    <w:pPr>
                      <w:shd w:val="clear" w:color="auto" w:fill="DAEEF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Методсовет</w:t>
                    </w:r>
                  </w:p>
                </w:txbxContent>
              </v:textbox>
            </v:rect>
            <v:rect id="_x0000_s1233" style="position:absolute;left:7988;top:4192;width:1288;height:518">
              <v:textbox style="mso-next-textbox:#_x0000_s1233">
                <w:txbxContent>
                  <w:p w:rsidR="00BE74C1" w:rsidRPr="00BE74C1" w:rsidRDefault="00BE74C1" w:rsidP="00BE74C1">
                    <w:pPr>
                      <w:shd w:val="clear" w:color="auto" w:fill="E5DFEC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BE74C1" w:rsidRPr="00191753" w:rsidRDefault="00BE74C1" w:rsidP="00BE74C1">
                    <w:pPr>
                      <w:shd w:val="clear" w:color="auto" w:fill="E5DFEC"/>
                    </w:pPr>
                  </w:p>
                </w:txbxContent>
              </v:textbox>
            </v:rect>
            <v:rect id="_x0000_s1234" style="position:absolute;left:3939;top:4710;width:1178;height:523">
              <v:textbox style="mso-next-textbox:#_x0000_s1234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v:rect id="_x0000_s1235" style="position:absolute;left:3939;top:5365;width:1178;height:654">
              <v:textbox style="mso-next-textbox:#_x0000_s1235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родительский комитет</w:t>
                    </w:r>
                  </w:p>
                  <w:p w:rsidR="00BE74C1" w:rsidRDefault="00BE74C1" w:rsidP="00BE74C1">
                    <w:pPr>
                      <w:shd w:val="clear" w:color="auto" w:fill="EAF1DD"/>
                    </w:pPr>
                  </w:p>
                </w:txbxContent>
              </v:textbox>
            </v:rect>
            <v:rect id="_x0000_s1236" style="position:absolute;left:3939;top:6150;width:1178;height:768">
              <v:textbox style="mso-next-textbox:#_x0000_s1236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классные </w:t>
                    </w:r>
                  </w:p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родительские комитеты</w:t>
                    </w:r>
                  </w:p>
                </w:txbxContent>
              </v:textbox>
            </v:rect>
            <v:line id="_x0000_s1237" style="position:absolute" from="5379,3951" to="5380,6543"/>
            <v:line id="_x0000_s1238" style="position:absolute;flip:x" from="5117,4384" to="5379,4385"/>
            <v:rect id="_x0000_s1239" style="position:absolute;left:2036;top:4768;width:1373;height:641">
              <v:textbox style="mso-next-textbox:#_x0000_s1239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Педагогический</w:t>
                    </w: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совет лицея</w:t>
                    </w:r>
                  </w:p>
                  <w:p w:rsidR="00BE74C1" w:rsidRPr="00191753" w:rsidRDefault="00BE74C1" w:rsidP="00BE74C1">
                    <w:pPr>
                      <w:shd w:val="clear" w:color="auto" w:fill="EAF1DD"/>
                      <w:spacing w:after="0"/>
                    </w:pPr>
                  </w:p>
                </w:txbxContent>
              </v:textbox>
            </v:rect>
            <v:rect id="_x0000_s1240" style="position:absolute;left:2036;top:5496;width:1373;height:654">
              <v:textbox style="mso-next-textbox:#_x0000_s1240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Родительские собрания</w:t>
                    </w:r>
                  </w:p>
                </w:txbxContent>
              </v:textbox>
            </v:rect>
            <v:rect id="_x0000_s1241" style="position:absolute;left:7931;top:3291;width:1690;height:635;flip:x">
              <v:textbox style="mso-next-textbox:#_x0000_s1241">
                <w:txbxContent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Заместитель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директора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>по безопасности</w:t>
                    </w:r>
                  </w:p>
                  <w:p w:rsidR="00BE74C1" w:rsidRPr="00191753" w:rsidRDefault="00BE74C1" w:rsidP="00BE74C1"/>
                </w:txbxContent>
              </v:textbox>
            </v:rect>
            <v:rect id="_x0000_s1242" style="position:absolute;left:6378;top:4710;width:1481;height:700">
              <v:textbox style="mso-next-textbox:#_x0000_s1242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математики и </w:t>
                    </w:r>
                  </w:p>
                  <w:p w:rsidR="00BE74C1" w:rsidRDefault="00BE74C1" w:rsidP="00BE74C1">
                    <w:pPr>
                      <w:shd w:val="clear" w:color="auto" w:fill="DAEEF3"/>
                      <w:spacing w:after="0"/>
                      <w:jc w:val="center"/>
                    </w:pPr>
                    <w:r w:rsidRPr="00BE74C1">
                      <w:rPr>
                        <w:rFonts w:ascii="Times New Roman" w:hAnsi="Times New Roman" w:cs="Times New Roman"/>
                      </w:rPr>
                      <w:t>информатики</w:t>
                    </w:r>
                  </w:p>
                </w:txbxContent>
              </v:textbox>
            </v:rect>
            <v:rect id="_x0000_s1243" style="position:absolute;left:6379;top:5410;width:1480;height:651">
              <v:textbox style="mso-next-textbox:#_x0000_s1243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гуманитарного цикла</w:t>
                    </w:r>
                  </w:p>
                </w:txbxContent>
              </v:textbox>
            </v:rect>
            <v:rect id="_x0000_s1244" style="position:absolute;left:6379;top:6061;width:1480;height:743">
              <v:textbox style="mso-next-textbox:#_x0000_s1244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МО учителей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естественнонау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ч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ного цикла</w:t>
                    </w:r>
                  </w:p>
                  <w:p w:rsidR="00BE74C1" w:rsidRPr="00191753" w:rsidRDefault="00BE74C1" w:rsidP="00BE74C1">
                    <w:pPr>
                      <w:shd w:val="clear" w:color="auto" w:fill="DAEEF3"/>
                    </w:pPr>
                  </w:p>
                </w:txbxContent>
              </v:textbox>
            </v:rect>
            <v:rect id="_x0000_s1245" style="position:absolute;left:6378;top:6804;width:1481;height:524">
              <v:textbox style="mso-next-textbox:#_x0000_s1245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МО классных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руководителей</w:t>
                    </w:r>
                  </w:p>
                  <w:p w:rsidR="00BE74C1" w:rsidRDefault="00BE74C1" w:rsidP="00BE74C1">
                    <w:pPr>
                      <w:spacing w:after="0"/>
                      <w:jc w:val="center"/>
                    </w:pPr>
                  </w:p>
                </w:txbxContent>
              </v:textbox>
            </v:rect>
            <v:rect id="_x0000_s1246" style="position:absolute;left:7988;top:5104;width:1288;height:528">
              <v:textbox style="mso-next-textbox:#_x0000_s1246">
                <w:txbxContent>
                  <w:p w:rsidR="00BE74C1" w:rsidRPr="00BE74C1" w:rsidRDefault="00BE74C1" w:rsidP="00BE74C1">
                    <w:pPr>
                      <w:shd w:val="clear" w:color="auto" w:fill="E5DFEC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  <w:p w:rsidR="00BE74C1" w:rsidRPr="00191753" w:rsidRDefault="00BE74C1" w:rsidP="00BE74C1">
                    <w:pPr>
                      <w:shd w:val="clear" w:color="auto" w:fill="E5DFEC"/>
                    </w:pPr>
                  </w:p>
                </w:txbxContent>
              </v:textbox>
            </v:rect>
            <v:rect id="_x0000_s1247" style="position:absolute;left:7988;top:6019;width:1549;height:524">
              <v:textbox style="mso-next-textbox:#_x0000_s1247">
                <w:txbxContent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обслуживающий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персонал</w:t>
                    </w:r>
                  </w:p>
                </w:txbxContent>
              </v:textbox>
            </v:rect>
            <v:rect id="_x0000_s1248" style="position:absolute;left:6379;top:7493;width:1480;height:441">
              <v:textbox style="mso-next-textbox:#_x0000_s1248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BE74C1" w:rsidRPr="00191753" w:rsidRDefault="00BE74C1" w:rsidP="00BE74C1">
                    <w:pPr>
                      <w:shd w:val="clear" w:color="auto" w:fill="DAEEF3"/>
                      <w:spacing w:line="360" w:lineRule="auto"/>
                      <w:jc w:val="center"/>
                    </w:pPr>
                  </w:p>
                </w:txbxContent>
              </v:textbox>
            </v:rect>
            <v:line id="_x0000_s1249" style="position:absolute;flip:x" from="3671,3664" to="3971,3665"/>
            <v:line id="_x0000_s1250" style="position:absolute" from="3671,3665" to="3672,5887"/>
            <v:line id="_x0000_s1251" style="position:absolute;flip:x" from="3409,4383" to="3671,4384"/>
            <v:line id="_x0000_s1252" style="position:absolute;flip:x" from="3409,5037" to="3671,5038"/>
            <v:line id="_x0000_s1253" style="position:absolute;flip:x" from="3409,5888" to="3671,5889"/>
            <v:line id="_x0000_s1254" style="position:absolute;flip:x" from="5117,4971" to="5379,4972"/>
            <v:line id="_x0000_s1255" style="position:absolute;flip:x" from="5117,5699" to="5379,5700"/>
            <v:line id="_x0000_s1256" style="position:absolute;flip:x" from="5117,6542" to="5379,6543"/>
            <v:line id="_x0000_s1257" style="position:absolute" from="6113,3926" to="6116,8039"/>
            <v:line id="_x0000_s1258" style="position:absolute" from="6289,4710" to="6289,4710"/>
            <v:line id="_x0000_s1259" style="position:absolute;flip:x" from="6114,4385" to="6378,4386"/>
            <v:line id="_x0000_s1260" style="position:absolute;flip:x" from="6114,5193" to="6378,5194"/>
            <v:line id="_x0000_s1261" style="position:absolute;flip:x" from="6109,5887" to="6372,5888"/>
            <v:line id="_x0000_s1262" style="position:absolute" from="6551,7589" to="6551,7589"/>
            <v:line id="_x0000_s1263" style="position:absolute;flip:x" from="6108,6610" to="6372,6611"/>
            <v:line id="_x0000_s1264" style="position:absolute;flip:x" from="6116,7066" to="6379,7067"/>
            <v:line id="_x0000_s1265" style="position:absolute;flip:x" from="6113,7813" to="6377,7814"/>
            <v:line id="_x0000_s1266" style="position:absolute;flip:x" from="9537,3926" to="9538,6267"/>
            <v:line id="_x0000_s1267" style="position:absolute;flip:x" from="9276,4473" to="9537,4476"/>
            <v:line id="_x0000_s1268" style="position:absolute;flip:x" from="9276,5408" to="9537,5409"/>
            <v:line id="_x0000_s1269" style="position:absolute" from="5540,3664" to="5943,3665"/>
            <v:line id="_x0000_s1270" style="position:absolute" from="7513,3664" to="7931,3665"/>
            <v:rect id="_x0000_s1271" style="position:absolute;left:3971;top:3271;width:1569;height:680">
              <v:textbox style="mso-next-textbox:#_x0000_s1271">
                <w:txbxContent>
                  <w:p w:rsid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32"/>
                      </w:rPr>
                    </w:pPr>
                  </w:p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32"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  <w:szCs w:val="32"/>
                      </w:rPr>
                      <w:t>Директор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2" type="#_x0000_t32" style="position:absolute;left:6113;top:7814;width:3;height:597" o:connectortype="straight"/>
            <v:shape id="_x0000_s1273" type="#_x0000_t32" style="position:absolute;left:6113;top:8410;width:259;height:1" o:connectortype="straight"/>
            <v:shape id="_x0000_s1274" type="#_x0000_t32" style="position:absolute;left:3671;top:5888;width:2;height:785" o:connectortype="straight"/>
            <v:shape id="_x0000_s1275" type="#_x0000_t32" style="position:absolute;left:3409;top:6673;width:263;height:0;flip:x" o:connectortype="straight"/>
            <v:rect id="_x0000_s1276" style="position:absolute;left:2036;top:6354;width:1518;height:800">
              <v:textbox style="mso-next-textbox:#_x0000_s1276">
                <w:txbxContent>
                  <w:p w:rsid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BE74C1" w:rsidRPr="00834F49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Зав</w:t>
                    </w:r>
                    <w:r w:rsidR="00B13C22">
                      <w:rPr>
                        <w:rFonts w:ascii="Times New Roman" w:hAnsi="Times New Roman" w:cs="Times New Roman"/>
                      </w:rPr>
                      <w:t>едующий х</w:t>
                    </w:r>
                    <w:r w:rsidR="00B13C22">
                      <w:rPr>
                        <w:rFonts w:ascii="Times New Roman" w:hAnsi="Times New Roman" w:cs="Times New Roman"/>
                      </w:rPr>
                      <w:t>о</w:t>
                    </w:r>
                    <w:r w:rsidR="00B13C22">
                      <w:rPr>
                        <w:rFonts w:ascii="Times New Roman" w:hAnsi="Times New Roman" w:cs="Times New Roman"/>
                      </w:rPr>
                      <w:t>зяйством</w:t>
                    </w:r>
                  </w:p>
                </w:txbxContent>
              </v:textbox>
            </v:rect>
            <v:shape id="_x0000_s1277" type="#_x0000_t32" style="position:absolute;left:3671;top:6673;width:0;height:1010" o:connectortype="straight"/>
            <v:shape id="_x0000_s1278" type="#_x0000_t32" style="position:absolute;left:3554;top:7683;width:118;height:0;flip:x" o:connectortype="straight"/>
            <v:rect id="_x0000_s1279" style="position:absolute;left:3144;top:7589;width:1444;height:506">
              <v:textbox>
                <w:txbxContent>
                  <w:p w:rsidR="00BE74C1" w:rsidRPr="00BE74C1" w:rsidRDefault="00BE74C1" w:rsidP="00BE74C1">
                    <w:pPr>
                      <w:shd w:val="clear" w:color="auto" w:fill="DBE5F1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обслуживающий персонал</w:t>
                    </w:r>
                  </w:p>
                </w:txbxContent>
              </v:textbox>
            </v:rect>
            <v:shape id="_x0000_s1280" type="#_x0000_t32" style="position:absolute;left:3939;top:5692;width:1;height:1" o:connectortype="straight"/>
            <v:shape id="_x0000_s1281" type="#_x0000_t32" style="position:absolute;left:3671;top:5692;width:268;height:196;flip:y" o:connectortype="straight"/>
            <v:shape id="_x0000_s1282" type="#_x0000_t32" style="position:absolute;left:2795;top:7154;width:349;height:688" o:connectortype="straight"/>
            <v:shape id="_x0000_s1283" type="#_x0000_t32" style="position:absolute;left:6114;top:5194;width:1;height:1" o:connectortype="straight"/>
            <v:shape id="_x0000_s1284" type="#_x0000_t32" style="position:absolute;left:7119;top:4471;width:1;height:239" o:connectortype="straight"/>
            <v:rect id="_x0000_s1285" style="position:absolute;left:6379;top:8039;width:1480;height:372">
              <v:textbox>
                <w:txbxContent>
                  <w:p w:rsidR="00BE74C1" w:rsidRPr="00BE74C1" w:rsidRDefault="00BE74C1" w:rsidP="00BE74C1">
                    <w:pPr>
                      <w:shd w:val="clear" w:color="auto" w:fill="DAEEF3" w:themeFill="accent5" w:themeFillTint="3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E74C1" w:rsidRPr="00BE74C1">
        <w:rPr>
          <w:rFonts w:ascii="Times New Roman" w:hAnsi="Times New Roman" w:cs="Times New Roman"/>
        </w:rPr>
        <w:t xml:space="preserve">  </w:t>
      </w:r>
    </w:p>
    <w:tbl>
      <w:tblPr>
        <w:tblW w:w="10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4165"/>
      </w:tblGrid>
      <w:tr w:rsidR="00FC62E1" w:rsidRPr="001C37D3" w:rsidTr="001C37D3">
        <w:trPr>
          <w:trHeight w:val="78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Default="00FC62E1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Сухова Валентина Владимировна,</w:t>
            </w:r>
          </w:p>
          <w:p w:rsidR="001E0F83" w:rsidRDefault="001E0F83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Галина Юрьевна,</w:t>
            </w:r>
          </w:p>
          <w:p w:rsidR="001E0F83" w:rsidRPr="001C37D3" w:rsidRDefault="001E0F83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</w:t>
            </w:r>
          </w:p>
          <w:p w:rsidR="00FC62E1" w:rsidRPr="001C37D3" w:rsidRDefault="001E0F8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Бондаренко Евгений Александрович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Курилов Геннадий Александрович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C37D3"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аучно-методического совета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E0F8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C37D3"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правляющего совета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Васильева Янина Геннадиевна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Перлова Наталья Васильевна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C37D3"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E0F8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Вера Владимировна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C37D3"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1C37D3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Пахомова Светлана Валентиновна</w:t>
            </w:r>
          </w:p>
        </w:tc>
      </w:tr>
      <w:tr w:rsidR="00681F68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F68" w:rsidRPr="001C37D3" w:rsidRDefault="00681F68" w:rsidP="00DC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C7AFE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F68" w:rsidRPr="001C37D3" w:rsidRDefault="00DC7AFE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1C37D3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Воякина Анна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</w:tr>
    </w:tbl>
    <w:p w:rsidR="00B13C22" w:rsidRPr="001C37D3" w:rsidRDefault="00B13C22" w:rsidP="001C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C22" w:rsidRPr="001C37D3" w:rsidSect="00C1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083"/>
    <w:rsid w:val="001241BA"/>
    <w:rsid w:val="001811D2"/>
    <w:rsid w:val="001C37D3"/>
    <w:rsid w:val="001E0F83"/>
    <w:rsid w:val="005F1360"/>
    <w:rsid w:val="00681F68"/>
    <w:rsid w:val="00821D96"/>
    <w:rsid w:val="00B13C22"/>
    <w:rsid w:val="00BE74C1"/>
    <w:rsid w:val="00C16043"/>
    <w:rsid w:val="00C55083"/>
    <w:rsid w:val="00DC7AFE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>
      <o:colormenu v:ext="edit" fillcolor="none [664]"/>
    </o:shapedefaults>
    <o:shapelayout v:ext="edit">
      <o:idmap v:ext="edit" data="1"/>
      <o:rules v:ext="edit">
        <o:r id="V:Rule12" type="connector" idref="#_x0000_s1280">
          <o:proxy start="" idref="#_x0000_s1235" connectloc="1"/>
          <o:proxy end="" idref="#_x0000_s1235" connectloc="1"/>
        </o:r>
        <o:r id="V:Rule13" type="connector" idref="#_x0000_s1277"/>
        <o:r id="V:Rule14" type="connector" idref="#_x0000_s1282">
          <o:proxy start="" idref="#_x0000_s1276" connectloc="2"/>
          <o:proxy end="" idref="#_x0000_s1279" connectloc="1"/>
        </o:r>
        <o:r id="V:Rule15" type="connector" idref="#_x0000_s1283">
          <o:proxy start="" idref="#_x0000_s1260" connectloc="1"/>
          <o:proxy end="" idref="#_x0000_s1260" connectloc="1"/>
        </o:r>
        <o:r id="V:Rule16" type="connector" idref="#_x0000_s1275"/>
        <o:r id="V:Rule17" type="connector" idref="#_x0000_s1281">
          <o:proxy start="" idref="#_x0000_s1253" connectloc="0"/>
          <o:proxy end="" idref="#_x0000_s1235" connectloc="1"/>
        </o:r>
        <o:r id="V:Rule18" type="connector" idref="#_x0000_s1272">
          <o:proxy start="" idref="#_x0000_s1265" connectloc="1"/>
        </o:r>
        <o:r id="V:Rule19" type="connector" idref="#_x0000_s1284">
          <o:proxy start="" idref="#_x0000_s1232" connectloc="2"/>
          <o:proxy end="" idref="#_x0000_s1242" connectloc="0"/>
        </o:r>
        <o:r id="V:Rule20" type="connector" idref="#_x0000_s1278"/>
        <o:r id="V:Rule21" type="connector" idref="#_x0000_s1274">
          <o:proxy start="" idref="#_x0000_s1253" connectloc="0"/>
        </o:r>
        <o:r id="V:Rule22" type="connector" idref="#_x0000_s12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6</cp:revision>
  <dcterms:created xsi:type="dcterms:W3CDTF">2018-12-28T22:31:00Z</dcterms:created>
  <dcterms:modified xsi:type="dcterms:W3CDTF">2020-02-23T14:36:00Z</dcterms:modified>
</cp:coreProperties>
</file>