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9A3" w:rsidRPr="008D39A3" w:rsidRDefault="00E967C4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-224578</wp:posOffset>
                </wp:positionH>
                <wp:positionV relativeFrom="paragraph">
                  <wp:posOffset>-168134</wp:posOffset>
                </wp:positionV>
                <wp:extent cx="7247466" cy="10374489"/>
                <wp:effectExtent l="0" t="0" r="10795" b="2730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7466" cy="10374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7C4" w:rsidRDefault="00E967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58025" cy="9976401"/>
                                  <wp:effectExtent l="0" t="0" r="0" b="6350"/>
                                  <wp:docPr id="2" name="Рисунок 2" descr="C:\Users\фмл\Documents\2019_05_17\IMG_00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фмл\Documents\2019_05_17\IMG_00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8025" cy="9976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7.7pt;margin-top:-13.25pt;width:570.65pt;height:81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" fillcolor="white [3201]" strokecolor="white [3212]" strokeweight=".5pt">
                <v:textbox>
                  <w:txbxContent>
                    <w:p w:rsidR="00E967C4" w:rsidRDefault="00E967C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58025" cy="9976401"/>
                            <wp:effectExtent l="0" t="0" r="0" b="6350"/>
                            <wp:docPr id="2" name="Рисунок 2" descr="C:\Users\фмл\Documents\2019_05_17\IMG_00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фмл\Documents\2019_05_17\IMG_00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8025" cy="9976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347" w:rsidRPr="008D39A3" w:rsidRDefault="00E67347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39A3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  <w:bookmarkStart w:id="0" w:name="_GoBack"/>
      <w:bookmarkEnd w:id="0"/>
    </w:p>
    <w:p w:rsidR="008D39A3" w:rsidRPr="008D39A3" w:rsidRDefault="008D39A3" w:rsidP="008D39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9A3" w:rsidRPr="008D39A3" w:rsidRDefault="008D39A3" w:rsidP="008D39A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 xml:space="preserve">     </w:t>
      </w:r>
      <w:r w:rsidRPr="008D39A3">
        <w:rPr>
          <w:rFonts w:ascii="Times New Roman" w:eastAsia="Times New Roman" w:hAnsi="Times New Roman" w:cs="Times New Roman"/>
          <w:sz w:val="24"/>
          <w:szCs w:val="24"/>
        </w:rPr>
        <w:t>Рабочая программа составлена в соответствии с учебным планом МБОУ ФМЛ</w:t>
      </w:r>
      <w:r w:rsidRPr="008D39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39A3">
        <w:rPr>
          <w:rFonts w:ascii="Times New Roman" w:hAnsi="Times New Roman" w:cs="Times New Roman"/>
          <w:sz w:val="24"/>
          <w:szCs w:val="24"/>
        </w:rPr>
        <w:t xml:space="preserve">и авторской программой по литературе С.А. Зинина, В.И. Сахарова, В.А. </w:t>
      </w:r>
      <w:proofErr w:type="spellStart"/>
      <w:r w:rsidRPr="008D39A3">
        <w:rPr>
          <w:rFonts w:ascii="Times New Roman" w:hAnsi="Times New Roman" w:cs="Times New Roman"/>
          <w:sz w:val="24"/>
          <w:szCs w:val="24"/>
        </w:rPr>
        <w:t>Чалмаева</w:t>
      </w:r>
      <w:proofErr w:type="spellEnd"/>
      <w:r w:rsidRPr="008D39A3">
        <w:rPr>
          <w:rFonts w:ascii="Times New Roman" w:hAnsi="Times New Roman" w:cs="Times New Roman"/>
          <w:sz w:val="24"/>
          <w:szCs w:val="24"/>
        </w:rPr>
        <w:t>.</w:t>
      </w:r>
    </w:p>
    <w:p w:rsidR="005759BC" w:rsidRPr="008D39A3" w:rsidRDefault="005759BC" w:rsidP="008D39A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 xml:space="preserve">Данная программа соответствует требованиям Федерального компонента Государственного стандарта общего образования. Программа ориентирована на работу с учебником «Литература 11 класс. В 2-х частях»  Зинина С.А., </w:t>
      </w:r>
      <w:proofErr w:type="spellStart"/>
      <w:r w:rsidRPr="008D39A3">
        <w:rPr>
          <w:rFonts w:ascii="Times New Roman" w:hAnsi="Times New Roman" w:cs="Times New Roman"/>
          <w:sz w:val="24"/>
          <w:szCs w:val="24"/>
        </w:rPr>
        <w:t>Чал</w:t>
      </w:r>
      <w:r w:rsidR="001E3281" w:rsidRPr="008D39A3">
        <w:rPr>
          <w:rFonts w:ascii="Times New Roman" w:hAnsi="Times New Roman" w:cs="Times New Roman"/>
          <w:sz w:val="24"/>
          <w:szCs w:val="24"/>
        </w:rPr>
        <w:t>маева</w:t>
      </w:r>
      <w:proofErr w:type="spellEnd"/>
      <w:r w:rsidR="001E3281" w:rsidRPr="008D39A3">
        <w:rPr>
          <w:rFonts w:ascii="Times New Roman" w:hAnsi="Times New Roman" w:cs="Times New Roman"/>
          <w:sz w:val="24"/>
          <w:szCs w:val="24"/>
        </w:rPr>
        <w:t xml:space="preserve"> В.А. М., Просвещение, 2016</w:t>
      </w:r>
    </w:p>
    <w:p w:rsidR="005759BC" w:rsidRPr="008D39A3" w:rsidRDefault="005759BC" w:rsidP="008D39A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 xml:space="preserve">     Рабочая программа предусматривает изучение литературы в 11 классе на историко-литературной основе, монографическое изучение творчества классиков русской и зарубежной литературы. Программа курса освещает общечеловеческие вопросы, поднимаемые в произведениях, расширяет представление об отечественной культуре, обращая внимание школьников на преемственность и непрерывность художественного процесса.</w:t>
      </w:r>
    </w:p>
    <w:p w:rsidR="005759BC" w:rsidRPr="008D39A3" w:rsidRDefault="005759BC" w:rsidP="008D39A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 xml:space="preserve">    Рабочая программа рассчитана на 102 часа. (3 часа в неделю)</w:t>
      </w:r>
    </w:p>
    <w:p w:rsidR="006C126A" w:rsidRPr="008D39A3" w:rsidRDefault="005759BC" w:rsidP="00BC2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 xml:space="preserve">    Календарно-тематическое планирование соответствует программе.</w:t>
      </w:r>
    </w:p>
    <w:p w:rsidR="009E3C30" w:rsidRPr="008D39A3" w:rsidRDefault="009E3C30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 xml:space="preserve">        Программа конкретизирует содержание предметных тем образовательного стандарта, дает распределение учебных часов по разделам курса и рекомендуемую последовательность изучения тем и разделов учебного предмета с учетом </w:t>
      </w:r>
      <w:proofErr w:type="spellStart"/>
      <w:r w:rsidRPr="008D39A3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8D39A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D39A3">
        <w:rPr>
          <w:rFonts w:ascii="Times New Roman" w:hAnsi="Times New Roman" w:cs="Times New Roman"/>
          <w:sz w:val="24"/>
          <w:szCs w:val="24"/>
        </w:rPr>
        <w:t>внутрипредметных</w:t>
      </w:r>
      <w:proofErr w:type="spellEnd"/>
      <w:r w:rsidRPr="008D39A3">
        <w:rPr>
          <w:rFonts w:ascii="Times New Roman" w:hAnsi="Times New Roman" w:cs="Times New Roman"/>
          <w:sz w:val="24"/>
          <w:szCs w:val="24"/>
        </w:rPr>
        <w:t xml:space="preserve"> связей, логики учебного процесса, возрастных особенностей учащихся, определяет минимальный набор сочинений.</w:t>
      </w:r>
    </w:p>
    <w:p w:rsidR="00953448" w:rsidRDefault="00953448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53448" w:rsidRPr="00BC2DAF" w:rsidRDefault="00953448" w:rsidP="009534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2DAF">
        <w:rPr>
          <w:rFonts w:ascii="Times New Roman" w:hAnsi="Times New Roman" w:cs="Times New Roman"/>
          <w:b/>
          <w:bCs/>
          <w:sz w:val="24"/>
          <w:szCs w:val="24"/>
        </w:rPr>
        <w:t>Основное содержание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8D39A3">
        <w:rPr>
          <w:rFonts w:ascii="Times New Roman" w:hAnsi="Times New Roman" w:cs="Times New Roman"/>
          <w:bCs/>
          <w:sz w:val="24"/>
          <w:szCs w:val="24"/>
        </w:rPr>
        <w:t xml:space="preserve">Введение </w:t>
      </w:r>
      <w:proofErr w:type="gramStart"/>
      <w:r w:rsidRPr="008D39A3">
        <w:rPr>
          <w:rFonts w:ascii="Times New Roman" w:hAnsi="Times New Roman" w:cs="Times New Roman"/>
          <w:bCs/>
          <w:sz w:val="24"/>
          <w:szCs w:val="24"/>
        </w:rPr>
        <w:t xml:space="preserve">( </w:t>
      </w:r>
      <w:proofErr w:type="gramEnd"/>
      <w:r w:rsidRPr="008D39A3">
        <w:rPr>
          <w:rFonts w:ascii="Times New Roman" w:hAnsi="Times New Roman" w:cs="Times New Roman"/>
          <w:bCs/>
          <w:sz w:val="24"/>
          <w:szCs w:val="24"/>
        </w:rPr>
        <w:t>1)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8D39A3">
        <w:rPr>
          <w:rFonts w:ascii="Times New Roman" w:hAnsi="Times New Roman" w:cs="Times New Roman"/>
          <w:bCs/>
          <w:sz w:val="24"/>
          <w:szCs w:val="24"/>
        </w:rPr>
        <w:t>Реалистические традиции и мо</w:t>
      </w:r>
      <w:r w:rsidRPr="008D39A3">
        <w:rPr>
          <w:rFonts w:ascii="Times New Roman" w:hAnsi="Times New Roman" w:cs="Times New Roman"/>
          <w:bCs/>
          <w:sz w:val="24"/>
          <w:szCs w:val="24"/>
        </w:rPr>
        <w:softHyphen/>
        <w:t>дернистские искания в литерату</w:t>
      </w:r>
      <w:r w:rsidRPr="008D39A3">
        <w:rPr>
          <w:rFonts w:ascii="Times New Roman" w:hAnsi="Times New Roman" w:cs="Times New Roman"/>
          <w:bCs/>
          <w:sz w:val="24"/>
          <w:szCs w:val="24"/>
        </w:rPr>
        <w:softHyphen/>
        <w:t xml:space="preserve">ре начала XX века </w:t>
      </w:r>
      <w:r w:rsidRPr="008D39A3">
        <w:rPr>
          <w:rFonts w:ascii="Times New Roman" w:hAnsi="Times New Roman" w:cs="Times New Roman"/>
          <w:sz w:val="24"/>
          <w:szCs w:val="24"/>
        </w:rPr>
        <w:t xml:space="preserve">(1) 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Творчество И.А. Бунина (4)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Проза и драматургия М. Горь</w:t>
      </w:r>
      <w:r w:rsidRPr="008D39A3">
        <w:rPr>
          <w:rFonts w:ascii="Times New Roman" w:hAnsi="Times New Roman" w:cs="Times New Roman"/>
          <w:sz w:val="24"/>
          <w:szCs w:val="24"/>
        </w:rPr>
        <w:softHyphen/>
        <w:t>кого (5+2)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«Серебряный век» русской поэ</w:t>
      </w:r>
      <w:r w:rsidRPr="008D39A3">
        <w:rPr>
          <w:rFonts w:ascii="Times New Roman" w:hAnsi="Times New Roman" w:cs="Times New Roman"/>
          <w:sz w:val="24"/>
          <w:szCs w:val="24"/>
        </w:rPr>
        <w:softHyphen/>
        <w:t>зии (1)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Символизм и русские поэты-сим</w:t>
      </w:r>
      <w:r w:rsidRPr="008D39A3">
        <w:rPr>
          <w:rFonts w:ascii="Times New Roman" w:hAnsi="Times New Roman" w:cs="Times New Roman"/>
          <w:sz w:val="24"/>
          <w:szCs w:val="24"/>
        </w:rPr>
        <w:softHyphen/>
        <w:t>волисты (1)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Поэзия В. Брюсова, К. Баль</w:t>
      </w:r>
      <w:r w:rsidRPr="008D39A3">
        <w:rPr>
          <w:rFonts w:ascii="Times New Roman" w:hAnsi="Times New Roman" w:cs="Times New Roman"/>
          <w:sz w:val="24"/>
          <w:szCs w:val="24"/>
        </w:rPr>
        <w:softHyphen/>
        <w:t>монта, И. Анненского (4)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Поэзия А.А. Блока (5+2)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Преодолевшие символизм (новые направления в русской поэзии) (2)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Лирика Н.С. Гумилева (2)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Поэзия А.А. Ахматовой (4)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Лирика М.И. Цветаевой (3)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А. Аверченко и группа журнала «</w:t>
      </w:r>
      <w:proofErr w:type="spellStart"/>
      <w:r w:rsidRPr="008D39A3">
        <w:rPr>
          <w:rFonts w:ascii="Times New Roman" w:hAnsi="Times New Roman" w:cs="Times New Roman"/>
          <w:sz w:val="24"/>
          <w:szCs w:val="24"/>
        </w:rPr>
        <w:t>Сатирикон</w:t>
      </w:r>
      <w:proofErr w:type="spellEnd"/>
      <w:r w:rsidRPr="008D39A3">
        <w:rPr>
          <w:rFonts w:ascii="Times New Roman" w:hAnsi="Times New Roman" w:cs="Times New Roman"/>
          <w:sz w:val="24"/>
          <w:szCs w:val="24"/>
        </w:rPr>
        <w:t>» (1)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Октябрьская революция и лите</w:t>
      </w:r>
      <w:r w:rsidRPr="008D39A3">
        <w:rPr>
          <w:rFonts w:ascii="Times New Roman" w:hAnsi="Times New Roman" w:cs="Times New Roman"/>
          <w:sz w:val="24"/>
          <w:szCs w:val="24"/>
        </w:rPr>
        <w:softHyphen/>
        <w:t>ратурный процесс 20-х годов (2)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Поэзия В.В. Маяковского (4+2)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Поэзия С.А. Есенина (4+2)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Литературный процесс 30-х — начала 40-х годов (1)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Историческая проза А.Н. Толстого (2)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Творчество М.А. Шолохова (5+2)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Творчество М.А. Булгакова (5+2)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Поэзия Б.Л. Пастернака (3)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Проза А.П. Платонова (2)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Проза В.В. Набокова (2)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Литература периода Великой Отечественной войны (2)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Поэзия А.Т. Твардовского (2)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Литературный процесс 50—80-х годов (5)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Поэзия Н. Заболоцкого (1)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Проза В. Шукшина (2+2)</w:t>
      </w:r>
    </w:p>
    <w:p w:rsidR="00953448" w:rsidRPr="008D39A3" w:rsidRDefault="00953448" w:rsidP="009534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Проза А.И. Солженицына (2)</w:t>
      </w:r>
    </w:p>
    <w:p w:rsidR="00953448" w:rsidRPr="008D39A3" w:rsidRDefault="00953448" w:rsidP="0095344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Новейшая русская проза и поэ</w:t>
      </w:r>
      <w:r w:rsidRPr="008D39A3">
        <w:rPr>
          <w:rFonts w:ascii="Times New Roman" w:hAnsi="Times New Roman" w:cs="Times New Roman"/>
          <w:sz w:val="24"/>
          <w:szCs w:val="24"/>
        </w:rPr>
        <w:softHyphen/>
        <w:t>зия 80—90-х годов (4)</w:t>
      </w:r>
    </w:p>
    <w:p w:rsidR="00953448" w:rsidRDefault="00953448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53448" w:rsidRDefault="00953448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53448" w:rsidRDefault="00953448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03364" w:rsidRDefault="00703364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53448" w:rsidRDefault="00953448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53448" w:rsidRPr="008D39A3" w:rsidRDefault="00953448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03A1" w:rsidRPr="004803A1" w:rsidRDefault="009E3C30" w:rsidP="004803A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lastRenderedPageBreak/>
        <w:t>   </w:t>
      </w:r>
      <w:r w:rsidR="004803A1" w:rsidRPr="009F5BF1">
        <w:rPr>
          <w:rFonts w:ascii="Times New Roman" w:hAnsi="Times New Roman" w:cs="Times New Roman"/>
          <w:b/>
          <w:bCs/>
          <w:sz w:val="24"/>
          <w:szCs w:val="24"/>
        </w:rPr>
        <w:t>Требования к знаниям, умениям и навыкам учащ</w:t>
      </w:r>
      <w:r w:rsidR="004803A1">
        <w:rPr>
          <w:rFonts w:ascii="Times New Roman" w:hAnsi="Times New Roman" w:cs="Times New Roman"/>
          <w:b/>
          <w:bCs/>
          <w:sz w:val="24"/>
          <w:szCs w:val="24"/>
        </w:rPr>
        <w:t>ихся по русскому языку за курс 11</w:t>
      </w:r>
      <w:r w:rsidR="004803A1" w:rsidRPr="009F5BF1">
        <w:rPr>
          <w:rFonts w:ascii="Times New Roman" w:hAnsi="Times New Roman" w:cs="Times New Roman"/>
          <w:b/>
          <w:bCs/>
          <w:sz w:val="24"/>
          <w:szCs w:val="24"/>
        </w:rPr>
        <w:t xml:space="preserve"> класса</w:t>
      </w:r>
    </w:p>
    <w:p w:rsidR="009E3C30" w:rsidRPr="008D39A3" w:rsidRDefault="009E3C30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 xml:space="preserve">Программа предусматривает формирование у учащихся </w:t>
      </w:r>
      <w:proofErr w:type="spellStart"/>
      <w:r w:rsidRPr="008D39A3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8D39A3">
        <w:rPr>
          <w:rFonts w:ascii="Times New Roman" w:hAnsi="Times New Roman" w:cs="Times New Roman"/>
          <w:sz w:val="24"/>
          <w:szCs w:val="24"/>
        </w:rPr>
        <w:t xml:space="preserve"> умений и навыков, универсальных способов деятельности и ключевых компетенций. В этом направлении приоритетами для учебного предмета «Литература» на этапе основного общего образования являются:</w:t>
      </w:r>
    </w:p>
    <w:p w:rsidR="009E3C30" w:rsidRPr="008D39A3" w:rsidRDefault="009E3C30" w:rsidP="008D39A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поиск и выделение значимых функциональных связей и отношений между частями целого, выделение характерных причинно-следственных связей;</w:t>
      </w:r>
    </w:p>
    <w:p w:rsidR="009E3C30" w:rsidRPr="008D39A3" w:rsidRDefault="009E3C30" w:rsidP="008D39A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сравнение и сопоставление, классификация;</w:t>
      </w:r>
    </w:p>
    <w:p w:rsidR="009E3C30" w:rsidRPr="008D39A3" w:rsidRDefault="009E3C30" w:rsidP="008D39A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умение различать понятия: факт, мнение, доказательство, гипотеза, аксиома;</w:t>
      </w:r>
    </w:p>
    <w:p w:rsidR="009E3C30" w:rsidRPr="008D39A3" w:rsidRDefault="009E3C30" w:rsidP="008D39A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самостоятельное выполнение различных творческих работ:</w:t>
      </w:r>
    </w:p>
    <w:p w:rsidR="009E3C30" w:rsidRPr="008D39A3" w:rsidRDefault="009E3C30" w:rsidP="008D39A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способность устно и письменно передавать содержание текста в сжатом или развёрнутом виде;</w:t>
      </w:r>
    </w:p>
    <w:p w:rsidR="009E3C30" w:rsidRPr="008D39A3" w:rsidRDefault="009E3C30" w:rsidP="008D39A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владение монологической и диалогической речью, умение перефразировать мысль, выбор и использование выразительных средств языка и знаковых систем в соответствии с коммуникативной задачей;</w:t>
      </w:r>
    </w:p>
    <w:p w:rsidR="009E3C30" w:rsidRPr="008D39A3" w:rsidRDefault="009E3C30" w:rsidP="008D39A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составление плана, тезисов, конспекта;</w:t>
      </w:r>
    </w:p>
    <w:p w:rsidR="009E3C30" w:rsidRPr="008D39A3" w:rsidRDefault="009E3C30" w:rsidP="008D39A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подбор аргументов, формулирование выводов, отражение в устной или письменной форме результатов своей деятельности;</w:t>
      </w:r>
    </w:p>
    <w:p w:rsidR="009E3C30" w:rsidRPr="008D39A3" w:rsidRDefault="009E3C30" w:rsidP="008D39A3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самостоятельная организация учебной деятельности, владение навыками контроля и оценки своей деятельности, осознанное определение сферы своих интересов и возможностей.</w:t>
      </w:r>
    </w:p>
    <w:p w:rsidR="009E3C30" w:rsidRPr="008D39A3" w:rsidRDefault="009E3C30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bCs/>
          <w:sz w:val="24"/>
          <w:szCs w:val="24"/>
        </w:rPr>
        <w:t>Основные теоретико-литературные понятия</w:t>
      </w:r>
    </w:p>
    <w:p w:rsidR="009E3C30" w:rsidRPr="008D39A3" w:rsidRDefault="009E3C30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− Художественная литература как искусство слова.</w:t>
      </w:r>
    </w:p>
    <w:p w:rsidR="009E3C30" w:rsidRPr="008D39A3" w:rsidRDefault="009E3C30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− Художественный образ.</w:t>
      </w:r>
    </w:p>
    <w:p w:rsidR="009E3C30" w:rsidRPr="008D39A3" w:rsidRDefault="009E3C30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− Содержание и форма.</w:t>
      </w:r>
    </w:p>
    <w:p w:rsidR="009E3C30" w:rsidRPr="008D39A3" w:rsidRDefault="009E3C30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− Художественный вымысел, фантастика.</w:t>
      </w:r>
    </w:p>
    <w:p w:rsidR="009E3C30" w:rsidRPr="008D39A3" w:rsidRDefault="009E3C30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8D39A3">
        <w:rPr>
          <w:rFonts w:ascii="Times New Roman" w:hAnsi="Times New Roman" w:cs="Times New Roman"/>
          <w:sz w:val="24"/>
          <w:szCs w:val="24"/>
        </w:rPr>
        <w:t>−Историко-литературный процесс Основные литературные направления: классицизм, сентиментализм, романтизм, реализм, модернизм (символизм, акмеизм, футуризм).</w:t>
      </w:r>
      <w:proofErr w:type="gramEnd"/>
      <w:r w:rsidRPr="008D39A3">
        <w:rPr>
          <w:rFonts w:ascii="Times New Roman" w:hAnsi="Times New Roman" w:cs="Times New Roman"/>
          <w:sz w:val="24"/>
          <w:szCs w:val="24"/>
        </w:rPr>
        <w:t xml:space="preserve"> Основные факты жизни и творчества выдающихся русских писателей XIX – XX века.</w:t>
      </w:r>
    </w:p>
    <w:p w:rsidR="009E3C30" w:rsidRPr="008D39A3" w:rsidRDefault="009E3C30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 xml:space="preserve">−  Литературные роды: эпос, лирика, драма. </w:t>
      </w:r>
      <w:proofErr w:type="gramStart"/>
      <w:r w:rsidRPr="008D39A3">
        <w:rPr>
          <w:rFonts w:ascii="Times New Roman" w:hAnsi="Times New Roman" w:cs="Times New Roman"/>
          <w:sz w:val="24"/>
          <w:szCs w:val="24"/>
        </w:rPr>
        <w:t>Жанры литературы: роман, роман-эпопея, повесть, рассказ, очерк, притча; поэма, баллада,; лирическое стихотворение, элегия, послание, эпиграмма, ода, сонет; комедия, трагедия, драма.</w:t>
      </w:r>
      <w:proofErr w:type="gramEnd"/>
    </w:p>
    <w:p w:rsidR="009E3C30" w:rsidRPr="008D39A3" w:rsidRDefault="009E3C30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8D39A3">
        <w:rPr>
          <w:rFonts w:ascii="Times New Roman" w:hAnsi="Times New Roman" w:cs="Times New Roman"/>
          <w:sz w:val="24"/>
          <w:szCs w:val="24"/>
        </w:rPr>
        <w:t>− Форма и содержание литературного произведения: авторская позиция, тема, идея, проблематика, сюжет, композиция; стадии развития действия: экспозиция, завязка, кульминация, развязка, эпилог; лирическое отступление; конфликт; система образов, образ автора, автор-повествователь, литературный герой, лирический герой.</w:t>
      </w:r>
      <w:proofErr w:type="gramEnd"/>
    </w:p>
    <w:p w:rsidR="009E3C30" w:rsidRPr="008D39A3" w:rsidRDefault="009E3C30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−  Деталь. Символ.</w:t>
      </w:r>
    </w:p>
    <w:p w:rsidR="009E3C30" w:rsidRPr="008D39A3" w:rsidRDefault="009E3C30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− Психологизм. Народность. Историзм.</w:t>
      </w:r>
    </w:p>
    <w:p w:rsidR="009E3C30" w:rsidRPr="008D39A3" w:rsidRDefault="009E3C30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− Язык художественного произведения. Изобразительно-выразительные средства в художественном произведении: эпитет, метафора, сравнение. Гипербола. Аллегория.</w:t>
      </w:r>
    </w:p>
    <w:p w:rsidR="009E3C30" w:rsidRPr="008D39A3" w:rsidRDefault="009E3C30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− Проза и поэзия. Основы стихосложения: стихотворный размер, ритм, рифма, строфа.</w:t>
      </w:r>
    </w:p>
    <w:p w:rsidR="009E3C30" w:rsidRPr="008D39A3" w:rsidRDefault="009E3C30" w:rsidP="008D39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bCs/>
          <w:sz w:val="24"/>
          <w:szCs w:val="24"/>
        </w:rPr>
        <w:t>Основные виды деятельности по освоению литературных произведений</w:t>
      </w:r>
    </w:p>
    <w:p w:rsidR="009E3C30" w:rsidRPr="008D39A3" w:rsidRDefault="009E3C30" w:rsidP="008D39A3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Осознанное, творческое чтение художественных произведений разных жанров.</w:t>
      </w:r>
    </w:p>
    <w:p w:rsidR="009E3C30" w:rsidRPr="008D39A3" w:rsidRDefault="009E3C30" w:rsidP="008D39A3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Выразительное чтение.</w:t>
      </w:r>
    </w:p>
    <w:p w:rsidR="009E3C30" w:rsidRPr="008D39A3" w:rsidRDefault="009E3C30" w:rsidP="008D39A3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Различные виды пересказа (подробный, краткий, выборочный, с элементами комментария, с творческим заданием).</w:t>
      </w:r>
    </w:p>
    <w:p w:rsidR="009E3C30" w:rsidRPr="008D39A3" w:rsidRDefault="009E3C30" w:rsidP="008D39A3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Заучивание наизусть стихотворных текстов.</w:t>
      </w:r>
    </w:p>
    <w:p w:rsidR="009E3C30" w:rsidRPr="008D39A3" w:rsidRDefault="009E3C30" w:rsidP="008D39A3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Определение принадлежности литературного (фольклорного) текста к тому или иному роду и жанру.</w:t>
      </w:r>
    </w:p>
    <w:p w:rsidR="009E3C30" w:rsidRPr="008D39A3" w:rsidRDefault="009E3C30" w:rsidP="008D39A3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9E3C30" w:rsidRPr="008D39A3" w:rsidRDefault="009E3C30" w:rsidP="008D39A3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Составление планов и написание отзывов о произведениях.</w:t>
      </w:r>
    </w:p>
    <w:p w:rsidR="009E3C30" w:rsidRPr="008D39A3" w:rsidRDefault="009E3C30" w:rsidP="008D39A3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Написание изложений с элементами сочинения.</w:t>
      </w:r>
    </w:p>
    <w:p w:rsidR="009E3C30" w:rsidRPr="008D39A3" w:rsidRDefault="009E3C30" w:rsidP="008D39A3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Написание сочинений по литературным произведениям и на основе жизненных впечатлений.</w:t>
      </w:r>
    </w:p>
    <w:p w:rsidR="009E3C30" w:rsidRPr="008D39A3" w:rsidRDefault="009E3C30" w:rsidP="008D39A3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D39A3">
        <w:rPr>
          <w:rFonts w:ascii="Times New Roman" w:hAnsi="Times New Roman" w:cs="Times New Roman"/>
          <w:sz w:val="24"/>
          <w:szCs w:val="24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61177A" w:rsidRPr="0061177A" w:rsidRDefault="009E3C30" w:rsidP="008D39A3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61177A" w:rsidRPr="0061177A" w:rsidSect="00703364">
          <w:pgSz w:w="11906" w:h="16838"/>
          <w:pgMar w:top="567" w:right="567" w:bottom="426" w:left="567" w:header="708" w:footer="708" w:gutter="0"/>
          <w:cols w:space="708"/>
          <w:docGrid w:linePitch="360"/>
        </w:sectPr>
      </w:pPr>
      <w:r w:rsidRPr="008D39A3">
        <w:rPr>
          <w:rFonts w:ascii="Times New Roman" w:hAnsi="Times New Roman" w:cs="Times New Roman"/>
          <w:sz w:val="24"/>
          <w:szCs w:val="24"/>
        </w:rPr>
        <w:t>Участие в дискуссии, утверждение и доказательство своей точки зрения с учетом мнения оппонента.</w:t>
      </w:r>
    </w:p>
    <w:p w:rsidR="004013B6" w:rsidRPr="008D39A3" w:rsidRDefault="004013B6" w:rsidP="008D39A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1177A" w:rsidRDefault="0061177A" w:rsidP="00BC2DA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0C6" w:rsidRPr="0061177A" w:rsidRDefault="001810C6" w:rsidP="00BC2DA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177A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уроков литературы</w:t>
      </w:r>
    </w:p>
    <w:p w:rsidR="00C67720" w:rsidRPr="0061177A" w:rsidRDefault="009F6B2F" w:rsidP="00BC2DA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177A">
        <w:rPr>
          <w:rFonts w:ascii="Times New Roman" w:hAnsi="Times New Roman" w:cs="Times New Roman"/>
          <w:b/>
          <w:sz w:val="24"/>
          <w:szCs w:val="24"/>
        </w:rPr>
        <w:t>в 11</w:t>
      </w:r>
      <w:r w:rsidR="001810C6" w:rsidRPr="0061177A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958"/>
        <w:gridCol w:w="992"/>
        <w:gridCol w:w="6497"/>
        <w:gridCol w:w="21"/>
        <w:gridCol w:w="2552"/>
        <w:gridCol w:w="1137"/>
        <w:gridCol w:w="1277"/>
        <w:gridCol w:w="1133"/>
        <w:gridCol w:w="7"/>
        <w:gridCol w:w="30"/>
        <w:gridCol w:w="15"/>
        <w:gridCol w:w="1224"/>
      </w:tblGrid>
      <w:tr w:rsidR="005D09AF" w:rsidRPr="008D39A3" w:rsidTr="00967099">
        <w:tc>
          <w:tcPr>
            <w:tcW w:w="958" w:type="dxa"/>
            <w:vMerge w:val="restart"/>
          </w:tcPr>
          <w:p w:rsidR="001D447A" w:rsidRPr="008D39A3" w:rsidRDefault="001D447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992" w:type="dxa"/>
            <w:vMerge w:val="restart"/>
          </w:tcPr>
          <w:p w:rsidR="001D447A" w:rsidRPr="008D39A3" w:rsidRDefault="001D447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6518" w:type="dxa"/>
            <w:gridSpan w:val="2"/>
            <w:vMerge w:val="restart"/>
          </w:tcPr>
          <w:p w:rsidR="001D447A" w:rsidRPr="008D39A3" w:rsidRDefault="001D447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552" w:type="dxa"/>
            <w:vMerge w:val="restart"/>
            <w:tcBorders>
              <w:right w:val="single" w:sz="4" w:space="0" w:color="auto"/>
            </w:tcBorders>
          </w:tcPr>
          <w:p w:rsidR="001D447A" w:rsidRPr="008D39A3" w:rsidRDefault="001D447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Вид урока</w:t>
            </w:r>
          </w:p>
        </w:tc>
        <w:tc>
          <w:tcPr>
            <w:tcW w:w="4823" w:type="dxa"/>
            <w:gridSpan w:val="7"/>
            <w:tcBorders>
              <w:left w:val="single" w:sz="4" w:space="0" w:color="auto"/>
            </w:tcBorders>
          </w:tcPr>
          <w:p w:rsidR="001D447A" w:rsidRPr="008D39A3" w:rsidRDefault="001D447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Дата</w:t>
            </w:r>
          </w:p>
        </w:tc>
      </w:tr>
      <w:tr w:rsidR="005D09AF" w:rsidRPr="008D39A3" w:rsidTr="00967099">
        <w:trPr>
          <w:trHeight w:val="300"/>
        </w:trPr>
        <w:tc>
          <w:tcPr>
            <w:tcW w:w="958" w:type="dxa"/>
            <w:vMerge/>
          </w:tcPr>
          <w:p w:rsidR="001D447A" w:rsidRPr="008D39A3" w:rsidRDefault="001D447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1D447A" w:rsidRPr="008D39A3" w:rsidRDefault="001D447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vMerge/>
          </w:tcPr>
          <w:p w:rsidR="001D447A" w:rsidRPr="008D39A3" w:rsidRDefault="001D447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</w:tcPr>
          <w:p w:rsidR="001D447A" w:rsidRPr="008D39A3" w:rsidRDefault="001D447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D447A" w:rsidRPr="008D39A3" w:rsidRDefault="001D447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409" w:type="dxa"/>
            <w:gridSpan w:val="5"/>
            <w:tcBorders>
              <w:bottom w:val="single" w:sz="4" w:space="0" w:color="auto"/>
            </w:tcBorders>
          </w:tcPr>
          <w:p w:rsidR="001D447A" w:rsidRPr="008D39A3" w:rsidRDefault="001D447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5D09AF" w:rsidRPr="008D39A3" w:rsidTr="00703364">
        <w:trPr>
          <w:trHeight w:val="240"/>
        </w:trPr>
        <w:tc>
          <w:tcPr>
            <w:tcW w:w="958" w:type="dxa"/>
            <w:vMerge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vMerge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7099" w:rsidRPr="008D39A3" w:rsidRDefault="00206F9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11-А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7099" w:rsidRPr="008D39A3" w:rsidRDefault="00206F9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11-Б</w:t>
            </w:r>
          </w:p>
        </w:tc>
        <w:tc>
          <w:tcPr>
            <w:tcW w:w="11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7099" w:rsidRPr="008D39A3" w:rsidRDefault="00206F9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11-А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67099" w:rsidRPr="008D39A3" w:rsidRDefault="00206F9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11-Б</w:t>
            </w:r>
          </w:p>
        </w:tc>
      </w:tr>
      <w:tr w:rsidR="005D09AF" w:rsidRPr="008D39A3" w:rsidTr="00703364">
        <w:tc>
          <w:tcPr>
            <w:tcW w:w="1102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1 полугодие</w:t>
            </w:r>
          </w:p>
        </w:tc>
        <w:tc>
          <w:tcPr>
            <w:tcW w:w="11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703364">
        <w:tc>
          <w:tcPr>
            <w:tcW w:w="958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9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Введение. Русская литература XX века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703364">
        <w:tc>
          <w:tcPr>
            <w:tcW w:w="958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bCs/>
                <w:sz w:val="24"/>
                <w:szCs w:val="24"/>
              </w:rPr>
              <w:t>Реалистические традиции и мо</w:t>
            </w:r>
            <w:r w:rsidRPr="008D39A3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дернистские искания в литерату</w:t>
            </w:r>
            <w:r w:rsidRPr="008D39A3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ре начала XX века</w:t>
            </w:r>
          </w:p>
        </w:tc>
        <w:tc>
          <w:tcPr>
            <w:tcW w:w="255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703364">
        <w:tc>
          <w:tcPr>
            <w:tcW w:w="958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2" w:type="dxa"/>
            <w:shd w:val="clear" w:color="auto" w:fill="auto"/>
          </w:tcPr>
          <w:p w:rsidR="00967099" w:rsidRPr="008D39A3" w:rsidRDefault="0051591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7+1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307F91" w:rsidRPr="008D39A3" w:rsidRDefault="00307F91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И.А. Бунина </w:t>
            </w:r>
          </w:p>
          <w:p w:rsidR="00967099" w:rsidRPr="008D39A3" w:rsidRDefault="00307F91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И.А. Бунин. Лирика. Мотивы ускользающей красоты, пре-одолен</w:t>
            </w:r>
            <w:r w:rsidR="005C4439"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ия </w:t>
            </w:r>
            <w:proofErr w:type="gramStart"/>
            <w:r w:rsidR="005C4439" w:rsidRPr="008D39A3">
              <w:rPr>
                <w:rFonts w:ascii="Times New Roman" w:hAnsi="Times New Roman" w:cs="Times New Roman"/>
                <w:sz w:val="24"/>
                <w:szCs w:val="24"/>
              </w:rPr>
              <w:t>суетного</w:t>
            </w:r>
            <w:proofErr w:type="gramEnd"/>
            <w:r w:rsidR="005C4439"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в стихии вечности. </w:t>
            </w:r>
          </w:p>
        </w:tc>
        <w:tc>
          <w:tcPr>
            <w:tcW w:w="255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703364">
        <w:tc>
          <w:tcPr>
            <w:tcW w:w="958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9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967099" w:rsidRPr="008D39A3" w:rsidRDefault="00307F91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Тема России, ее духовных тайн и нерушимых ценностей в рассказе «Чистый понедельник» </w:t>
            </w:r>
          </w:p>
        </w:tc>
        <w:tc>
          <w:tcPr>
            <w:tcW w:w="255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703364">
        <w:tc>
          <w:tcPr>
            <w:tcW w:w="958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9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967099" w:rsidRPr="008D39A3" w:rsidRDefault="00397A38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Проблематика рассказа </w:t>
            </w:r>
            <w:r w:rsidR="00307F91"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«Лёгкое дыхание»</w:t>
            </w:r>
          </w:p>
        </w:tc>
        <w:tc>
          <w:tcPr>
            <w:tcW w:w="255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703364">
        <w:tc>
          <w:tcPr>
            <w:tcW w:w="958" w:type="dxa"/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92" w:type="dxa"/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967099" w:rsidRPr="008D39A3" w:rsidRDefault="00307F91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Тема «закатной» цивилизации в рассказе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«Господин из Сан-Фран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циско»</w:t>
            </w:r>
          </w:p>
        </w:tc>
        <w:tc>
          <w:tcPr>
            <w:tcW w:w="2552" w:type="dxa"/>
            <w:shd w:val="clear" w:color="auto" w:fill="FFFFFF" w:themeFill="background1"/>
          </w:tcPr>
          <w:p w:rsidR="00967099" w:rsidRPr="008D39A3" w:rsidRDefault="0059729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703364">
        <w:tc>
          <w:tcPr>
            <w:tcW w:w="958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9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967099" w:rsidRPr="008D39A3" w:rsidRDefault="00307F91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Смысл названия рассказа 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«Господин из Сан-Фран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циско»</w:t>
            </w:r>
          </w:p>
        </w:tc>
        <w:tc>
          <w:tcPr>
            <w:tcW w:w="255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703364">
        <w:tc>
          <w:tcPr>
            <w:tcW w:w="958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9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967099" w:rsidRPr="008D39A3" w:rsidRDefault="00307F91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Образ «нового чело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века со старым сердцем» в рассказе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«Господин из Сан-Фран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циско»</w:t>
            </w:r>
          </w:p>
        </w:tc>
        <w:tc>
          <w:tcPr>
            <w:tcW w:w="255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703364">
        <w:tc>
          <w:tcPr>
            <w:tcW w:w="958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9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967099" w:rsidRPr="008D39A3" w:rsidRDefault="00307F91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Бунинская поэтика «остывших» усадеб и лирических воспо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минаний в рассказе «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>Грамматика любви»</w:t>
            </w:r>
          </w:p>
        </w:tc>
        <w:tc>
          <w:tcPr>
            <w:tcW w:w="255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A77" w:rsidRPr="008D39A3" w:rsidTr="00703364">
        <w:tc>
          <w:tcPr>
            <w:tcW w:w="958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92" w:type="dxa"/>
            <w:shd w:val="clear" w:color="auto" w:fill="auto"/>
          </w:tcPr>
          <w:p w:rsidR="00967099" w:rsidRPr="008D39A3" w:rsidRDefault="00EA11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967099" w:rsidRPr="008D39A3" w:rsidRDefault="0018599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Прошлое и настоящее в рассказе «Темные аллеи».</w:t>
            </w:r>
          </w:p>
        </w:tc>
        <w:tc>
          <w:tcPr>
            <w:tcW w:w="255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A77" w:rsidRPr="008D39A3" w:rsidTr="00703364">
        <w:tc>
          <w:tcPr>
            <w:tcW w:w="958" w:type="dxa"/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92" w:type="dxa"/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307F91" w:rsidRPr="008D39A3" w:rsidRDefault="00307F91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Проза А.И. Куприна</w:t>
            </w:r>
          </w:p>
          <w:p w:rsidR="00967099" w:rsidRPr="008D39A3" w:rsidRDefault="00307F91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«Гранатовый браслет». 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Нравственно-философский смысл историй о «невозмож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ной» любви.</w:t>
            </w:r>
          </w:p>
        </w:tc>
        <w:tc>
          <w:tcPr>
            <w:tcW w:w="2552" w:type="dxa"/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703364">
        <w:tc>
          <w:tcPr>
            <w:tcW w:w="958" w:type="dxa"/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92" w:type="dxa"/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967099" w:rsidRPr="008D39A3" w:rsidRDefault="00307F91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Тема самоотверженной, вечной, великой любви в рассказе</w:t>
            </w:r>
          </w:p>
        </w:tc>
        <w:tc>
          <w:tcPr>
            <w:tcW w:w="2552" w:type="dxa"/>
            <w:shd w:val="clear" w:color="auto" w:fill="FFFFFF" w:themeFill="background1"/>
          </w:tcPr>
          <w:p w:rsidR="00967099" w:rsidRPr="008D39A3" w:rsidRDefault="0002514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703364">
        <w:tc>
          <w:tcPr>
            <w:tcW w:w="958" w:type="dxa"/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92" w:type="dxa"/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967099" w:rsidRPr="008D39A3" w:rsidRDefault="00307F91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 рассказа 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>«Гранатовый браслет». Единство формы и содержания.</w:t>
            </w:r>
          </w:p>
        </w:tc>
        <w:tc>
          <w:tcPr>
            <w:tcW w:w="2552" w:type="dxa"/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703364">
        <w:tc>
          <w:tcPr>
            <w:tcW w:w="958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9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967099" w:rsidRPr="008D39A3" w:rsidRDefault="00307F91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Внутренняя цельность и красота «природного» человека в повести А.И. Куприна «Олеся».</w:t>
            </w:r>
          </w:p>
        </w:tc>
        <w:tc>
          <w:tcPr>
            <w:tcW w:w="255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Семинар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703364">
        <w:tc>
          <w:tcPr>
            <w:tcW w:w="958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9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967099" w:rsidRPr="008D39A3" w:rsidRDefault="006A5CA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Повесть «Олеся» как романтическое произведение.</w:t>
            </w:r>
          </w:p>
        </w:tc>
        <w:tc>
          <w:tcPr>
            <w:tcW w:w="2552" w:type="dxa"/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8D39A3" w:rsidRDefault="009670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992" w:type="dxa"/>
            <w:shd w:val="clear" w:color="auto" w:fill="auto"/>
          </w:tcPr>
          <w:p w:rsidR="007028F4" w:rsidRPr="008D39A3" w:rsidRDefault="005C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7028F4" w:rsidRPr="008D39A3" w:rsidRDefault="006A5CA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Сочин</w:t>
            </w:r>
            <w:r w:rsidR="00185994" w:rsidRPr="008D39A3">
              <w:rPr>
                <w:rFonts w:ascii="Times New Roman" w:hAnsi="Times New Roman" w:cs="Times New Roman"/>
                <w:sz w:val="24"/>
                <w:szCs w:val="24"/>
              </w:rPr>
              <w:t>ение по творчеству А.И. Куприна и И.А. Бунина.</w:t>
            </w:r>
          </w:p>
        </w:tc>
        <w:tc>
          <w:tcPr>
            <w:tcW w:w="2552" w:type="dxa"/>
            <w:shd w:val="clear" w:color="auto" w:fill="auto"/>
          </w:tcPr>
          <w:p w:rsidR="007028F4" w:rsidRPr="008D39A3" w:rsidRDefault="0018599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соч.1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992" w:type="dxa"/>
            <w:shd w:val="clear" w:color="auto" w:fill="FFFFFF" w:themeFill="background1"/>
          </w:tcPr>
          <w:p w:rsidR="007028F4" w:rsidRPr="008D39A3" w:rsidRDefault="00BB7E0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7+1</w:t>
            </w: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21378E" w:rsidRPr="008D39A3" w:rsidRDefault="0021378E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Поэзия В.В. Маяковского</w:t>
            </w:r>
          </w:p>
          <w:p w:rsidR="007028F4" w:rsidRPr="008D39A3" w:rsidRDefault="0021378E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Тема поэта и толпы в ранней лирике В.В. Маяковского. Город как «цивилизация одиночества» в лирике поэта.  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стихотворений.</w:t>
            </w:r>
          </w:p>
        </w:tc>
        <w:tc>
          <w:tcPr>
            <w:tcW w:w="2552" w:type="dxa"/>
            <w:shd w:val="clear" w:color="auto" w:fill="FFFFFF" w:themeFill="background1"/>
          </w:tcPr>
          <w:p w:rsidR="007028F4" w:rsidRPr="008D39A3" w:rsidRDefault="005A690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992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7028F4" w:rsidRPr="008D39A3" w:rsidRDefault="0021378E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Тема «художник и революция», ее образное воплощение в лирике поэта. </w:t>
            </w:r>
          </w:p>
        </w:tc>
        <w:tc>
          <w:tcPr>
            <w:tcW w:w="2552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992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7028F4" w:rsidRPr="008D39A3" w:rsidRDefault="0021378E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Отражение «гримас» нового бы</w:t>
            </w:r>
            <w:r w:rsidR="0048373A" w:rsidRPr="008D39A3">
              <w:rPr>
                <w:rFonts w:ascii="Times New Roman" w:hAnsi="Times New Roman" w:cs="Times New Roman"/>
                <w:sz w:val="24"/>
                <w:szCs w:val="24"/>
              </w:rPr>
              <w:t>та в сатирических произведениях Маяковского</w:t>
            </w:r>
          </w:p>
        </w:tc>
        <w:tc>
          <w:tcPr>
            <w:tcW w:w="2552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Лекция, 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992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7028F4" w:rsidRPr="008D39A3" w:rsidRDefault="0021378E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Специфика традиционной темы поэта и поэ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зии в лирике В.В. Маяковского.</w:t>
            </w:r>
          </w:p>
        </w:tc>
        <w:tc>
          <w:tcPr>
            <w:tcW w:w="2552" w:type="dxa"/>
            <w:shd w:val="clear" w:color="auto" w:fill="FFFFFF" w:themeFill="background1"/>
          </w:tcPr>
          <w:p w:rsidR="007028F4" w:rsidRPr="008D39A3" w:rsidRDefault="00F4222B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992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7028F4" w:rsidRPr="008D39A3" w:rsidRDefault="003E33D7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Бунтарский пафос «Облака в штанах»: четыре «долой!» как сюжетно-композиционная основа поэмы.</w:t>
            </w:r>
          </w:p>
        </w:tc>
        <w:tc>
          <w:tcPr>
            <w:tcW w:w="2552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992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7028F4" w:rsidRPr="008D39A3" w:rsidRDefault="003E33D7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Влюбленный поэт в «</w:t>
            </w:r>
            <w:proofErr w:type="spell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безлюбом</w:t>
            </w:r>
            <w:proofErr w:type="spell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» мире, несовместимость поня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732461"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тий «любовь» и «быт» </w:t>
            </w:r>
          </w:p>
        </w:tc>
        <w:tc>
          <w:tcPr>
            <w:tcW w:w="2552" w:type="dxa"/>
            <w:shd w:val="clear" w:color="auto" w:fill="FFFFFF" w:themeFill="background1"/>
          </w:tcPr>
          <w:p w:rsidR="007028F4" w:rsidRPr="008D39A3" w:rsidRDefault="00F4222B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992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870DAC" w:rsidRPr="008D39A3" w:rsidRDefault="00870DAC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Проза и драматургия М. Горь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кого</w:t>
            </w:r>
          </w:p>
          <w:p w:rsidR="007028F4" w:rsidRPr="008D39A3" w:rsidRDefault="00870DAC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Проза М. Горь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кого. Рассказы 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«Старуха </w:t>
            </w:r>
            <w:proofErr w:type="spellStart"/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>Изергиль</w:t>
            </w:r>
            <w:proofErr w:type="spellEnd"/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>», «</w:t>
            </w:r>
            <w:proofErr w:type="spellStart"/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>Челкаш</w:t>
            </w:r>
            <w:proofErr w:type="spellEnd"/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». 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Протест героя-одиночки против «бескрылого» существова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«пустыря в душе».</w:t>
            </w:r>
          </w:p>
        </w:tc>
        <w:tc>
          <w:tcPr>
            <w:tcW w:w="2552" w:type="dxa"/>
            <w:shd w:val="clear" w:color="auto" w:fill="FFFFFF" w:themeFill="background1"/>
          </w:tcPr>
          <w:p w:rsidR="007028F4" w:rsidRPr="008D39A3" w:rsidRDefault="00800518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A77" w:rsidRPr="008D39A3" w:rsidTr="0061177A">
        <w:tc>
          <w:tcPr>
            <w:tcW w:w="958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992" w:type="dxa"/>
            <w:shd w:val="clear" w:color="auto" w:fill="auto"/>
          </w:tcPr>
          <w:p w:rsidR="007028F4" w:rsidRPr="008D39A3" w:rsidRDefault="00BB7E0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7028F4" w:rsidRPr="008D39A3" w:rsidRDefault="00870DAC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Драматургия М. Горь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кого. Пьеса 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>«На дне».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Философско-этическая проблематика пьесы о людях «дна».</w:t>
            </w:r>
          </w:p>
        </w:tc>
        <w:tc>
          <w:tcPr>
            <w:tcW w:w="2552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992" w:type="dxa"/>
            <w:shd w:val="clear" w:color="auto" w:fill="auto"/>
          </w:tcPr>
          <w:p w:rsidR="007028F4" w:rsidRPr="008D39A3" w:rsidRDefault="000311B7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7028F4" w:rsidRPr="008D39A3" w:rsidRDefault="00870DAC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Спор героев о правде и мечте как образно-тематический стер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жень пьесы.</w:t>
            </w:r>
          </w:p>
        </w:tc>
        <w:tc>
          <w:tcPr>
            <w:tcW w:w="2552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992" w:type="dxa"/>
            <w:shd w:val="clear" w:color="auto" w:fill="auto"/>
          </w:tcPr>
          <w:p w:rsidR="007028F4" w:rsidRPr="008D39A3" w:rsidRDefault="00C80518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7028F4" w:rsidRPr="008D39A3" w:rsidRDefault="00870DAC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Принцип многоголосия в разрешении основного конфликта драмы.</w:t>
            </w:r>
          </w:p>
        </w:tc>
        <w:tc>
          <w:tcPr>
            <w:tcW w:w="2552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992" w:type="dxa"/>
            <w:shd w:val="clear" w:color="auto" w:fill="auto"/>
          </w:tcPr>
          <w:p w:rsidR="007028F4" w:rsidRPr="008D39A3" w:rsidRDefault="00166A61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7028F4" w:rsidRPr="008D39A3" w:rsidRDefault="00870DAC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Сложность и неоднозначность авторской позиции в пьесе.</w:t>
            </w:r>
          </w:p>
        </w:tc>
        <w:tc>
          <w:tcPr>
            <w:tcW w:w="2552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992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7028F4" w:rsidRPr="008D39A3" w:rsidRDefault="00870DAC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«Серебряный век» русской поэ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зии.</w:t>
            </w:r>
          </w:p>
        </w:tc>
        <w:tc>
          <w:tcPr>
            <w:tcW w:w="2552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A77" w:rsidRPr="008D39A3" w:rsidTr="0061177A">
        <w:tc>
          <w:tcPr>
            <w:tcW w:w="958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992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7028F4" w:rsidRPr="008D39A3" w:rsidRDefault="00870DAC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Символизм и русские поэты-сим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волисты</w:t>
            </w:r>
          </w:p>
        </w:tc>
        <w:tc>
          <w:tcPr>
            <w:tcW w:w="2552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A77" w:rsidRPr="008D39A3" w:rsidTr="0061177A">
        <w:tc>
          <w:tcPr>
            <w:tcW w:w="958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992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7028F4" w:rsidRPr="008D39A3" w:rsidRDefault="00870DAC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Поэзия В. Брюсова, К. Баль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монта, И. Анненского</w:t>
            </w:r>
          </w:p>
        </w:tc>
        <w:tc>
          <w:tcPr>
            <w:tcW w:w="2552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992" w:type="dxa"/>
            <w:shd w:val="clear" w:color="auto" w:fill="FFFFFF" w:themeFill="background1"/>
          </w:tcPr>
          <w:p w:rsidR="007028F4" w:rsidRPr="008D39A3" w:rsidRDefault="00E9595D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5+</w:t>
            </w:r>
            <w:r w:rsidR="000D78C3" w:rsidRPr="008D3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E9595D" w:rsidRPr="008D39A3" w:rsidRDefault="00E9595D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Поэзия А.А. Блока</w:t>
            </w:r>
          </w:p>
          <w:p w:rsidR="007028F4" w:rsidRPr="008D39A3" w:rsidRDefault="00E9595D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Романтический образ «влюбленной души» в «Стихах о Пре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красной Даме».</w:t>
            </w:r>
          </w:p>
        </w:tc>
        <w:tc>
          <w:tcPr>
            <w:tcW w:w="2552" w:type="dxa"/>
            <w:shd w:val="clear" w:color="auto" w:fill="FFFFFF" w:themeFill="background1"/>
          </w:tcPr>
          <w:p w:rsidR="007028F4" w:rsidRPr="008D39A3" w:rsidRDefault="006D7043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992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7028F4" w:rsidRPr="008D39A3" w:rsidRDefault="00AB56AD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Столкновение идеальных верований художника со «страшным миром».</w:t>
            </w:r>
          </w:p>
        </w:tc>
        <w:tc>
          <w:tcPr>
            <w:tcW w:w="2552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992" w:type="dxa"/>
            <w:shd w:val="clear" w:color="auto" w:fill="auto"/>
          </w:tcPr>
          <w:p w:rsidR="007028F4" w:rsidRPr="008D39A3" w:rsidRDefault="002476E1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7028F4" w:rsidRPr="008D39A3" w:rsidRDefault="00AB56AD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Стихи Блока </w:t>
            </w:r>
            <w:r w:rsidR="00EC310D"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о России как </w:t>
            </w:r>
            <w:proofErr w:type="gram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предупреждение</w:t>
            </w:r>
            <w:proofErr w:type="gram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об эпохе «неслыханных перемен».</w:t>
            </w:r>
          </w:p>
        </w:tc>
        <w:tc>
          <w:tcPr>
            <w:tcW w:w="2552" w:type="dxa"/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028F4" w:rsidRPr="008D39A3" w:rsidRDefault="007028F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992" w:type="dxa"/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7778B5" w:rsidRPr="008D39A3" w:rsidRDefault="00E80FB0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Поэма 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«Двенадцать». 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Образ «мирового пожара в крови» как отражение «музы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ки стихий» в поэме.</w:t>
            </w:r>
          </w:p>
        </w:tc>
        <w:tc>
          <w:tcPr>
            <w:tcW w:w="2552" w:type="dxa"/>
            <w:shd w:val="clear" w:color="auto" w:fill="FFFFFF" w:themeFill="background1"/>
          </w:tcPr>
          <w:p w:rsidR="007778B5" w:rsidRPr="008D39A3" w:rsidRDefault="001472A8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992" w:type="dxa"/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7778B5" w:rsidRPr="008D39A3" w:rsidRDefault="00E80FB0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Фигуры апостолов новой жизни и различ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трактовки числовой символики поэмы. Образ Христа и христианские мотивы в произведении. Споры по поводу фи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нала «Двенадцати».</w:t>
            </w:r>
          </w:p>
        </w:tc>
        <w:tc>
          <w:tcPr>
            <w:tcW w:w="2552" w:type="dxa"/>
            <w:shd w:val="clear" w:color="auto" w:fill="FFFFFF" w:themeFill="background1"/>
          </w:tcPr>
          <w:p w:rsidR="007778B5" w:rsidRPr="008D39A3" w:rsidRDefault="001472A8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A77" w:rsidRPr="008D39A3" w:rsidTr="0061177A">
        <w:tc>
          <w:tcPr>
            <w:tcW w:w="958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992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7778B5" w:rsidRPr="008D39A3" w:rsidRDefault="00BC3280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Сочинение по творчеству А.А. Блока</w:t>
            </w:r>
          </w:p>
        </w:tc>
        <w:tc>
          <w:tcPr>
            <w:tcW w:w="2552" w:type="dxa"/>
            <w:shd w:val="clear" w:color="auto" w:fill="auto"/>
          </w:tcPr>
          <w:p w:rsidR="007778B5" w:rsidRPr="008D39A3" w:rsidRDefault="0018599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Соч.2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37. </w:t>
            </w:r>
          </w:p>
        </w:tc>
        <w:tc>
          <w:tcPr>
            <w:tcW w:w="992" w:type="dxa"/>
            <w:shd w:val="clear" w:color="auto" w:fill="auto"/>
          </w:tcPr>
          <w:p w:rsidR="007778B5" w:rsidRPr="008D39A3" w:rsidRDefault="00236FE7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7778B5" w:rsidRPr="008D39A3" w:rsidRDefault="008C33EC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Преодолевшие символизм (новые направления в русской поэзии) Эгофутуризм (И. Севе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рянин) и </w:t>
            </w:r>
            <w:proofErr w:type="spell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кубофутуризм</w:t>
            </w:r>
            <w:proofErr w:type="spell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(группа «</w:t>
            </w:r>
            <w:proofErr w:type="spell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будетлян</w:t>
            </w:r>
            <w:proofErr w:type="spell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»). </w:t>
            </w:r>
          </w:p>
        </w:tc>
        <w:tc>
          <w:tcPr>
            <w:tcW w:w="2552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Лекция, 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992" w:type="dxa"/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7778B5" w:rsidRPr="008D39A3" w:rsidRDefault="000D78C3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Творчество В. Хлебникова и его «программное» значение для поэтов-</w:t>
            </w:r>
            <w:proofErr w:type="spell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кубофутуристов</w:t>
            </w:r>
            <w:proofErr w:type="spell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. Вклад Н. Клюева и «</w:t>
            </w:r>
            <w:proofErr w:type="spell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новокрестьянских</w:t>
            </w:r>
            <w:proofErr w:type="spell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поэтов» в образно-стилистическое богатство русской поэзии XX века. Взаимовлияние символизма и реализма.</w:t>
            </w:r>
          </w:p>
        </w:tc>
        <w:tc>
          <w:tcPr>
            <w:tcW w:w="2552" w:type="dxa"/>
            <w:shd w:val="clear" w:color="auto" w:fill="FFFFFF" w:themeFill="background1"/>
          </w:tcPr>
          <w:p w:rsidR="007778B5" w:rsidRPr="008D39A3" w:rsidRDefault="00D15B6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992" w:type="dxa"/>
            <w:shd w:val="clear" w:color="auto" w:fill="FFFFFF" w:themeFill="background1"/>
          </w:tcPr>
          <w:p w:rsidR="007778B5" w:rsidRPr="008D39A3" w:rsidRDefault="00F13F7D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F13F7D" w:rsidRPr="008D39A3" w:rsidRDefault="00F13F7D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Лирика Н.С. Гумилева</w:t>
            </w:r>
          </w:p>
          <w:p w:rsidR="007778B5" w:rsidRPr="008D39A3" w:rsidRDefault="00F13F7D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Герой-маска в ранней поэзии Н.С. Гумилева. «Муза даль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них странствий» как поэтическая эмблема гумилевского неоромантизма. Экзотический колорит «лирического эпоса»  Гумилева.</w:t>
            </w:r>
          </w:p>
        </w:tc>
        <w:tc>
          <w:tcPr>
            <w:tcW w:w="2552" w:type="dxa"/>
            <w:shd w:val="clear" w:color="auto" w:fill="FFFFFF" w:themeFill="background1"/>
          </w:tcPr>
          <w:p w:rsidR="007778B5" w:rsidRPr="008D39A3" w:rsidRDefault="00D15B6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992" w:type="dxa"/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7778B5" w:rsidRPr="008D39A3" w:rsidRDefault="00F13F7D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Тема истории и судьбы, творчества и творца в поздней лирике поэта.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«Заблудившийся трамвай» -</w:t>
            </w:r>
            <w:r w:rsidR="00207E1C"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>анализ стихотворения.</w:t>
            </w:r>
          </w:p>
        </w:tc>
        <w:tc>
          <w:tcPr>
            <w:tcW w:w="2552" w:type="dxa"/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992" w:type="dxa"/>
            <w:shd w:val="clear" w:color="auto" w:fill="FFFFFF" w:themeFill="background1"/>
          </w:tcPr>
          <w:p w:rsidR="007778B5" w:rsidRPr="008D39A3" w:rsidRDefault="00B4730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B47305" w:rsidRPr="008D39A3" w:rsidRDefault="00B4730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Поэзия А.А. Ахматовой</w:t>
            </w:r>
          </w:p>
          <w:p w:rsidR="007778B5" w:rsidRPr="008D39A3" w:rsidRDefault="00B4730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Психологическая глубина и яркость любовной лирики А.А. Ахматовой. Анализ стихотворений</w:t>
            </w:r>
          </w:p>
        </w:tc>
        <w:tc>
          <w:tcPr>
            <w:tcW w:w="2552" w:type="dxa"/>
            <w:shd w:val="clear" w:color="auto" w:fill="FFFFFF" w:themeFill="background1"/>
          </w:tcPr>
          <w:p w:rsidR="007778B5" w:rsidRPr="008D39A3" w:rsidRDefault="002731C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992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7778B5" w:rsidRPr="008D39A3" w:rsidRDefault="00B4730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Тема творчества и размышления о месте художника в «большой» истории. Раздумья о судьбах России в исповедальной лирике Ахматовой. Гражданский пафос стихотворений военного времени.</w:t>
            </w:r>
          </w:p>
        </w:tc>
        <w:tc>
          <w:tcPr>
            <w:tcW w:w="2552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992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7778B5" w:rsidRPr="008D39A3" w:rsidRDefault="00B4730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Монументальность, трагическая мощь ахматовского «Рек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виема». Единство «личной» темы и образа страдающего наро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да.</w:t>
            </w:r>
          </w:p>
        </w:tc>
        <w:tc>
          <w:tcPr>
            <w:tcW w:w="2552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992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7778B5" w:rsidRPr="008D39A3" w:rsidRDefault="00A5268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Библейские мотивы и их идейно-образная функция в поэме. Тема исторической памяти и образ «бесслезного» памятника в финале поэмы.</w:t>
            </w:r>
          </w:p>
        </w:tc>
        <w:tc>
          <w:tcPr>
            <w:tcW w:w="2552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992" w:type="dxa"/>
            <w:shd w:val="clear" w:color="auto" w:fill="FFFFFF" w:themeFill="background1"/>
          </w:tcPr>
          <w:p w:rsidR="007778B5" w:rsidRPr="008D39A3" w:rsidRDefault="0003526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491A" w:rsidRPr="008D39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D2491A" w:rsidRPr="008D39A3" w:rsidRDefault="00D2491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Лирика М.И. Цветаевой</w:t>
            </w:r>
          </w:p>
          <w:p w:rsidR="007778B5" w:rsidRPr="008D39A3" w:rsidRDefault="00D2491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Уникальность поэтического голоса М. Цветаево</w:t>
            </w:r>
            <w:r w:rsidR="003A6E12"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й. </w:t>
            </w:r>
            <w:proofErr w:type="spell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Исповед</w:t>
            </w:r>
            <w:r w:rsidR="003A6E12" w:rsidRPr="008D39A3">
              <w:rPr>
                <w:rFonts w:ascii="Times New Roman" w:hAnsi="Times New Roman" w:cs="Times New Roman"/>
                <w:sz w:val="24"/>
                <w:szCs w:val="24"/>
              </w:rPr>
              <w:t>альность</w:t>
            </w:r>
            <w:proofErr w:type="spellEnd"/>
            <w:r w:rsidR="003A6E12"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мак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симальное напряжение духовных сил как отличительные чер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ты цветаевской лирики. </w:t>
            </w:r>
          </w:p>
        </w:tc>
        <w:tc>
          <w:tcPr>
            <w:tcW w:w="2552" w:type="dxa"/>
            <w:shd w:val="clear" w:color="auto" w:fill="FFFFFF" w:themeFill="background1"/>
          </w:tcPr>
          <w:p w:rsidR="007778B5" w:rsidRPr="008D39A3" w:rsidRDefault="0003526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Лекция, 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c>
          <w:tcPr>
            <w:tcW w:w="958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992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7778B5" w:rsidRPr="008D39A3" w:rsidRDefault="00D86C23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Тема Родины, «собирание» России в произведениях разных </w:t>
            </w:r>
            <w:r w:rsidR="006C3CEB"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лет. </w:t>
            </w:r>
          </w:p>
        </w:tc>
        <w:tc>
          <w:tcPr>
            <w:tcW w:w="2552" w:type="dxa"/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778B5" w:rsidRPr="008D39A3" w:rsidRDefault="007778B5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c>
          <w:tcPr>
            <w:tcW w:w="958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99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6B4439" w:rsidRPr="008D39A3" w:rsidRDefault="006C3CEB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Поэт и мир в творческой концеп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ции Цветаевой.</w:t>
            </w:r>
          </w:p>
        </w:tc>
        <w:tc>
          <w:tcPr>
            <w:tcW w:w="255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Практикум.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c>
          <w:tcPr>
            <w:tcW w:w="958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992" w:type="dxa"/>
            <w:shd w:val="clear" w:color="auto" w:fill="auto"/>
          </w:tcPr>
          <w:p w:rsidR="006B4439" w:rsidRPr="008D39A3" w:rsidRDefault="0048118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6B4439" w:rsidRPr="008D39A3" w:rsidRDefault="0048118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А. Аверченко и группа журнала «Сатирикон»</w:t>
            </w:r>
          </w:p>
        </w:tc>
        <w:tc>
          <w:tcPr>
            <w:tcW w:w="255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Практикум.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762" w:rsidRPr="008D39A3" w:rsidTr="00E967C4">
        <w:tc>
          <w:tcPr>
            <w:tcW w:w="958" w:type="dxa"/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49.</w:t>
            </w:r>
          </w:p>
        </w:tc>
        <w:tc>
          <w:tcPr>
            <w:tcW w:w="992" w:type="dxa"/>
            <w:shd w:val="clear" w:color="auto" w:fill="FFFFFF" w:themeFill="background1"/>
          </w:tcPr>
          <w:p w:rsidR="006B4439" w:rsidRPr="008D39A3" w:rsidRDefault="0048118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48118F" w:rsidRPr="008D39A3" w:rsidRDefault="0048118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Октябрьская революция и лите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ратурный процесс 20-х годов</w:t>
            </w:r>
          </w:p>
          <w:p w:rsidR="006B4439" w:rsidRPr="008D39A3" w:rsidRDefault="0048118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Тема Родины и революции 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в произведениях писателей «но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вой волны»</w:t>
            </w:r>
          </w:p>
        </w:tc>
        <w:tc>
          <w:tcPr>
            <w:tcW w:w="2552" w:type="dxa"/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762" w:rsidRPr="008D39A3" w:rsidTr="00E967C4">
        <w:tc>
          <w:tcPr>
            <w:tcW w:w="958" w:type="dxa"/>
            <w:shd w:val="clear" w:color="auto" w:fill="FFFFFF" w:themeFill="background1"/>
          </w:tcPr>
          <w:p w:rsidR="006B4439" w:rsidRPr="008D39A3" w:rsidRDefault="00D848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6B4439" w:rsidRPr="008D39A3" w:rsidRDefault="00D848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6B4439" w:rsidRPr="008D39A3" w:rsidRDefault="0048118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Развитие жанра антиутопии 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в романах Е. Замятина «Мы» и             А. Платонова «Чевенгур». Развенчание идеи «социального рая на земле», утверждение ценности человеческой «единицы».</w:t>
            </w:r>
          </w:p>
        </w:tc>
        <w:tc>
          <w:tcPr>
            <w:tcW w:w="2552" w:type="dxa"/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c>
          <w:tcPr>
            <w:tcW w:w="958" w:type="dxa"/>
            <w:shd w:val="clear" w:color="auto" w:fill="FFFFFF" w:themeFill="background1"/>
          </w:tcPr>
          <w:p w:rsidR="006B4439" w:rsidRPr="008D39A3" w:rsidRDefault="00D848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:rsidR="006B4439" w:rsidRPr="008D39A3" w:rsidRDefault="00A14AC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5+1</w:t>
            </w: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Поэзия С.А. Есенина</w:t>
            </w:r>
          </w:p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Природа родного края и образ Руси в лирике С.А. Есенина. Богатство поэтической речи, на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родно-песенное начало, философичность как основные черты есенинской поэтики.</w:t>
            </w:r>
          </w:p>
        </w:tc>
        <w:tc>
          <w:tcPr>
            <w:tcW w:w="2552" w:type="dxa"/>
            <w:shd w:val="clear" w:color="auto" w:fill="FFFFFF" w:themeFill="background1"/>
          </w:tcPr>
          <w:p w:rsidR="006B4439" w:rsidRPr="008D39A3" w:rsidRDefault="00AE5D7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c>
          <w:tcPr>
            <w:tcW w:w="958" w:type="dxa"/>
            <w:shd w:val="clear" w:color="auto" w:fill="auto"/>
          </w:tcPr>
          <w:p w:rsidR="006B4439" w:rsidRPr="008D39A3" w:rsidRDefault="00D848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Религиозные мотивы в ранней лирике поэта. Трагическое про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тивостояние города и деревни в лирике 20-х годов.</w:t>
            </w:r>
          </w:p>
        </w:tc>
        <w:tc>
          <w:tcPr>
            <w:tcW w:w="255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c>
          <w:tcPr>
            <w:tcW w:w="958" w:type="dxa"/>
            <w:shd w:val="clear" w:color="auto" w:fill="auto"/>
          </w:tcPr>
          <w:p w:rsidR="006B4439" w:rsidRPr="008D39A3" w:rsidRDefault="00D848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Любовная тема в поэзии С.А. Есенина.</w:t>
            </w:r>
          </w:p>
        </w:tc>
        <w:tc>
          <w:tcPr>
            <w:tcW w:w="255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c>
          <w:tcPr>
            <w:tcW w:w="958" w:type="dxa"/>
            <w:shd w:val="clear" w:color="auto" w:fill="auto"/>
          </w:tcPr>
          <w:p w:rsidR="006B4439" w:rsidRPr="008D39A3" w:rsidRDefault="00D848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Поэзия «русского бунта» и драма мятежной души в драма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тической поэме «Пугачев». Созвучность проблематики поэмы революционной эпохе.</w:t>
            </w:r>
          </w:p>
        </w:tc>
        <w:tc>
          <w:tcPr>
            <w:tcW w:w="255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1056"/>
        </w:trPr>
        <w:tc>
          <w:tcPr>
            <w:tcW w:w="958" w:type="dxa"/>
            <w:shd w:val="clear" w:color="auto" w:fill="auto"/>
          </w:tcPr>
          <w:p w:rsidR="006B4439" w:rsidRPr="008D39A3" w:rsidRDefault="00D848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лирического и эпического начала в поэме «Анна </w:t>
            </w:r>
            <w:proofErr w:type="spell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Снегина</w:t>
            </w:r>
            <w:proofErr w:type="spell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», ее нравственно-философская проблематика. Мотив сбережения молодости и души как главная тема «позд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него» С.А. Есенина.</w:t>
            </w:r>
          </w:p>
        </w:tc>
        <w:tc>
          <w:tcPr>
            <w:tcW w:w="255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616" w:rsidRPr="008D39A3" w:rsidTr="00E967C4">
        <w:tc>
          <w:tcPr>
            <w:tcW w:w="958" w:type="dxa"/>
            <w:shd w:val="clear" w:color="auto" w:fill="FFFFFF" w:themeFill="background1"/>
          </w:tcPr>
          <w:p w:rsidR="006B4439" w:rsidRPr="008D39A3" w:rsidRDefault="00D848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6B4439" w:rsidRPr="008D39A3" w:rsidRDefault="00A14ACA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Мотив сбережения молодости и души как главная тема «позд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него» С.А. Есенина.</w:t>
            </w:r>
          </w:p>
        </w:tc>
        <w:tc>
          <w:tcPr>
            <w:tcW w:w="2552" w:type="dxa"/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616" w:rsidRPr="008D39A3" w:rsidTr="00E967C4">
        <w:tc>
          <w:tcPr>
            <w:tcW w:w="958" w:type="dxa"/>
            <w:shd w:val="clear" w:color="auto" w:fill="auto"/>
          </w:tcPr>
          <w:p w:rsidR="006B4439" w:rsidRPr="008D39A3" w:rsidRDefault="00D848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2D4B" w:rsidRPr="008D39A3">
              <w:rPr>
                <w:rFonts w:ascii="Times New Roman" w:hAnsi="Times New Roman" w:cs="Times New Roman"/>
                <w:sz w:val="24"/>
                <w:szCs w:val="24"/>
              </w:rPr>
              <w:t>Сочинение по творчеству С. Есенина.</w:t>
            </w:r>
          </w:p>
        </w:tc>
        <w:tc>
          <w:tcPr>
            <w:tcW w:w="2552" w:type="dxa"/>
            <w:shd w:val="clear" w:color="auto" w:fill="auto"/>
          </w:tcPr>
          <w:p w:rsidR="006B4439" w:rsidRPr="008D39A3" w:rsidRDefault="0018599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Соч.3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c>
          <w:tcPr>
            <w:tcW w:w="958" w:type="dxa"/>
            <w:shd w:val="clear" w:color="auto" w:fill="auto"/>
          </w:tcPr>
          <w:p w:rsidR="006B4439" w:rsidRPr="008D39A3" w:rsidRDefault="00D848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6B4439" w:rsidRPr="008D39A3" w:rsidRDefault="00EC7A0E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712D4B" w:rsidRPr="008D39A3" w:rsidRDefault="00712D4B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Литературный процесс 30-х — начала 40-х годов</w:t>
            </w:r>
          </w:p>
          <w:p w:rsidR="006B4439" w:rsidRPr="008D39A3" w:rsidRDefault="00712D4B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Духовная атмосфера десятилетия и ее отражение в литера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туре и искусстве.</w:t>
            </w:r>
          </w:p>
        </w:tc>
        <w:tc>
          <w:tcPr>
            <w:tcW w:w="255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c>
          <w:tcPr>
            <w:tcW w:w="958" w:type="dxa"/>
            <w:shd w:val="clear" w:color="auto" w:fill="auto"/>
          </w:tcPr>
          <w:p w:rsidR="006B4439" w:rsidRPr="008D39A3" w:rsidRDefault="00D8489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7A0E"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Историческая проза А.Н. Толстого</w:t>
            </w:r>
          </w:p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Образ царя-реформатора в ранней прозе А. Толстого («День Петра»). Углубление образа Петра в «романном» освоении темы. Основные этапы становления исторической личности, черты национального характера в образе Петра.</w:t>
            </w:r>
          </w:p>
        </w:tc>
        <w:tc>
          <w:tcPr>
            <w:tcW w:w="255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267"/>
        </w:trPr>
        <w:tc>
          <w:tcPr>
            <w:tcW w:w="958" w:type="dxa"/>
            <w:shd w:val="clear" w:color="auto" w:fill="auto"/>
          </w:tcPr>
          <w:p w:rsidR="006B4439" w:rsidRPr="008D39A3" w:rsidRDefault="00B54CE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Образы сподвижни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ков царя и противников петровских преобразований. Пробле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мы народа и власти, личности и истории в художественной концепции автора. </w:t>
            </w:r>
          </w:p>
        </w:tc>
        <w:tc>
          <w:tcPr>
            <w:tcW w:w="2552" w:type="dxa"/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B4439" w:rsidRPr="008D39A3" w:rsidRDefault="006B443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c>
          <w:tcPr>
            <w:tcW w:w="958" w:type="dxa"/>
            <w:shd w:val="clear" w:color="auto" w:fill="auto"/>
          </w:tcPr>
          <w:p w:rsidR="005D09AF" w:rsidRPr="008D39A3" w:rsidRDefault="00B54CE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6+1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Творчество М.А. Шолохова</w:t>
            </w:r>
          </w:p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Историческая широта и масштабность шолоховского эпо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са. «Донские рассказы» как пролог «Тихого Дона».</w:t>
            </w:r>
          </w:p>
        </w:tc>
        <w:tc>
          <w:tcPr>
            <w:tcW w:w="255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Лекция, 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09"/>
        </w:trPr>
        <w:tc>
          <w:tcPr>
            <w:tcW w:w="958" w:type="dxa"/>
            <w:shd w:val="clear" w:color="auto" w:fill="FFFFFF" w:themeFill="background1"/>
          </w:tcPr>
          <w:p w:rsidR="005D09AF" w:rsidRPr="008D39A3" w:rsidRDefault="00B54CE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992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Картины жизни донского казачества в романе. Анализ эпизода.</w:t>
            </w:r>
          </w:p>
        </w:tc>
        <w:tc>
          <w:tcPr>
            <w:tcW w:w="2552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271"/>
        </w:trPr>
        <w:tc>
          <w:tcPr>
            <w:tcW w:w="958" w:type="dxa"/>
            <w:shd w:val="clear" w:color="auto" w:fill="auto"/>
          </w:tcPr>
          <w:p w:rsidR="005D09AF" w:rsidRPr="008D39A3" w:rsidRDefault="00B54CE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Изображение революции и Гражданской войны как общенародной трагедии.</w:t>
            </w:r>
          </w:p>
        </w:tc>
        <w:tc>
          <w:tcPr>
            <w:tcW w:w="255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296"/>
        </w:trPr>
        <w:tc>
          <w:tcPr>
            <w:tcW w:w="958" w:type="dxa"/>
            <w:shd w:val="clear" w:color="auto" w:fill="auto"/>
          </w:tcPr>
          <w:p w:rsidR="005D09AF" w:rsidRPr="008D39A3" w:rsidRDefault="00B54CE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Идея Дома и святости семейного очага в романе. Роль и значение женских образов в художественной системе романа.</w:t>
            </w:r>
          </w:p>
        </w:tc>
        <w:tc>
          <w:tcPr>
            <w:tcW w:w="255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B54CE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Роль и значение женских образов в художественной системе романа.</w:t>
            </w:r>
          </w:p>
        </w:tc>
        <w:tc>
          <w:tcPr>
            <w:tcW w:w="255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Лекция, 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296"/>
        </w:trPr>
        <w:tc>
          <w:tcPr>
            <w:tcW w:w="958" w:type="dxa"/>
            <w:shd w:val="clear" w:color="auto" w:fill="FFFFFF" w:themeFill="background1"/>
          </w:tcPr>
          <w:p w:rsidR="005D09AF" w:rsidRPr="008D39A3" w:rsidRDefault="00B54CE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Сложность, проти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воречивость пути «казачьего Гамлета» Григория Мелехова, отражение в нем традиций народного правдоискательства.</w:t>
            </w:r>
          </w:p>
        </w:tc>
        <w:tc>
          <w:tcPr>
            <w:tcW w:w="2552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rPr>
          <w:trHeight w:val="296"/>
        </w:trPr>
        <w:tc>
          <w:tcPr>
            <w:tcW w:w="958" w:type="dxa"/>
            <w:shd w:val="clear" w:color="auto" w:fill="auto"/>
          </w:tcPr>
          <w:p w:rsidR="005D09AF" w:rsidRPr="008D39A3" w:rsidRDefault="00B54CE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Сочинение по творчеству М. Шолохова</w:t>
            </w:r>
          </w:p>
        </w:tc>
        <w:tc>
          <w:tcPr>
            <w:tcW w:w="2552" w:type="dxa"/>
            <w:shd w:val="clear" w:color="auto" w:fill="auto"/>
          </w:tcPr>
          <w:p w:rsidR="005D09AF" w:rsidRPr="008D39A3" w:rsidRDefault="0018599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Соч.4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82581">
        <w:trPr>
          <w:trHeight w:val="296"/>
        </w:trPr>
        <w:tc>
          <w:tcPr>
            <w:tcW w:w="958" w:type="dxa"/>
            <w:shd w:val="clear" w:color="auto" w:fill="auto"/>
          </w:tcPr>
          <w:p w:rsidR="005D09AF" w:rsidRPr="008D39A3" w:rsidRDefault="00B54CE9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6+1</w:t>
            </w:r>
          </w:p>
        </w:tc>
        <w:tc>
          <w:tcPr>
            <w:tcW w:w="6518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Творчество М.А. Булгакова</w:t>
            </w:r>
          </w:p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«Мастер и Маргарита» как «роман-лабиринт» со сложной философской проблематикой. Взаимодействие трех повество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вательных пластов в образно-композиционной системе романа.</w:t>
            </w:r>
          </w:p>
        </w:tc>
        <w:tc>
          <w:tcPr>
            <w:tcW w:w="255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82581">
        <w:trPr>
          <w:trHeight w:val="312"/>
        </w:trPr>
        <w:tc>
          <w:tcPr>
            <w:tcW w:w="958" w:type="dxa"/>
            <w:shd w:val="clear" w:color="auto" w:fill="FFFFFF" w:themeFill="background1"/>
          </w:tcPr>
          <w:p w:rsidR="005D09AF" w:rsidRPr="008D39A3" w:rsidRDefault="00A905D6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Нравственно-философское звучание «</w:t>
            </w:r>
            <w:proofErr w:type="spell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ершалаимских</w:t>
            </w:r>
            <w:proofErr w:type="spell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» глав. Анализ эпизода. Допрос </w:t>
            </w:r>
            <w:proofErr w:type="spell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Иешуа</w:t>
            </w:r>
            <w:proofErr w:type="spell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82581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A905D6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Сатирическая</w:t>
            </w:r>
            <w:proofErr w:type="gram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дьяволиада</w:t>
            </w:r>
            <w:proofErr w:type="spell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» в романе.</w:t>
            </w:r>
          </w:p>
        </w:tc>
        <w:tc>
          <w:tcPr>
            <w:tcW w:w="255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82581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A905D6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Взаимодействие трех повество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вательных пластов в образно-композиционной системе романа.</w:t>
            </w:r>
          </w:p>
        </w:tc>
        <w:tc>
          <w:tcPr>
            <w:tcW w:w="255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82581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A905D6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Неразрыв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связи любви и творчества в проблематике «Мастера и Маргариты». Путь Ивана Бездомного в обретении Родины.</w:t>
            </w:r>
          </w:p>
        </w:tc>
        <w:tc>
          <w:tcPr>
            <w:tcW w:w="255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82581">
        <w:trPr>
          <w:trHeight w:val="312"/>
        </w:trPr>
        <w:tc>
          <w:tcPr>
            <w:tcW w:w="958" w:type="dxa"/>
            <w:shd w:val="clear" w:color="auto" w:fill="FFFFFF" w:themeFill="background1"/>
          </w:tcPr>
          <w:p w:rsidR="005D09AF" w:rsidRPr="008D39A3" w:rsidRDefault="00A905D6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Путь Ивана Бездомного в обретении Родины.</w:t>
            </w:r>
          </w:p>
        </w:tc>
        <w:tc>
          <w:tcPr>
            <w:tcW w:w="2552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1177A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A905D6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Сочине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по творчеству М. А. Булгакова</w:t>
            </w:r>
          </w:p>
        </w:tc>
        <w:tc>
          <w:tcPr>
            <w:tcW w:w="2552" w:type="dxa"/>
            <w:shd w:val="clear" w:color="auto" w:fill="auto"/>
          </w:tcPr>
          <w:p w:rsidR="005D09AF" w:rsidRPr="008D39A3" w:rsidRDefault="00185994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соч.5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82581">
        <w:trPr>
          <w:trHeight w:val="312"/>
        </w:trPr>
        <w:tc>
          <w:tcPr>
            <w:tcW w:w="958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992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18" w:type="dxa"/>
            <w:gridSpan w:val="2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Поэзия Б.Л. Пастернака</w:t>
            </w:r>
          </w:p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Единство человеческой души и стихии мира в лирике Б.Л. Пастернака. Неразрывность связи человека и природы, их взаимотворчество.</w:t>
            </w:r>
          </w:p>
        </w:tc>
        <w:tc>
          <w:tcPr>
            <w:tcW w:w="2552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82581">
        <w:trPr>
          <w:trHeight w:val="312"/>
        </w:trPr>
        <w:tc>
          <w:tcPr>
            <w:tcW w:w="958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992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Любовь и поэзия, жизнь и смерть в фило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софской концепции Б.Л. Пастернака. Анализ стихотворения.</w:t>
            </w:r>
          </w:p>
        </w:tc>
        <w:tc>
          <w:tcPr>
            <w:tcW w:w="2573" w:type="dxa"/>
            <w:gridSpan w:val="2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82581">
        <w:trPr>
          <w:trHeight w:val="312"/>
        </w:trPr>
        <w:tc>
          <w:tcPr>
            <w:tcW w:w="958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992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Трагизм гамлетовского противостояния художника и эпохи в позднем творчестве поэ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та.</w:t>
            </w:r>
          </w:p>
        </w:tc>
        <w:tc>
          <w:tcPr>
            <w:tcW w:w="2573" w:type="dxa"/>
            <w:gridSpan w:val="2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82581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497" w:type="dxa"/>
            <w:shd w:val="clear" w:color="auto" w:fill="auto"/>
          </w:tcPr>
          <w:p w:rsidR="005D09AF" w:rsidRPr="0061177A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7A">
              <w:rPr>
                <w:rFonts w:ascii="Times New Roman" w:hAnsi="Times New Roman" w:cs="Times New Roman"/>
                <w:sz w:val="24"/>
                <w:szCs w:val="24"/>
              </w:rPr>
              <w:t>Проза А.П. Платонова</w:t>
            </w:r>
          </w:p>
          <w:p w:rsidR="005D09AF" w:rsidRPr="0061177A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  «Котлован» как образец антиутопии.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682581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shd w:val="clear" w:color="auto" w:fill="auto"/>
          </w:tcPr>
          <w:p w:rsidR="005D09AF" w:rsidRPr="0061177A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7A">
              <w:rPr>
                <w:rFonts w:ascii="Times New Roman" w:hAnsi="Times New Roman" w:cs="Times New Roman"/>
                <w:sz w:val="24"/>
                <w:szCs w:val="24"/>
              </w:rPr>
              <w:t>Судьба страны в антиутопии Платонова.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497" w:type="dxa"/>
            <w:shd w:val="clear" w:color="auto" w:fill="auto"/>
          </w:tcPr>
          <w:p w:rsidR="005D09AF" w:rsidRPr="0061177A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7A">
              <w:rPr>
                <w:rFonts w:ascii="Times New Roman" w:hAnsi="Times New Roman" w:cs="Times New Roman"/>
                <w:sz w:val="24"/>
                <w:szCs w:val="24"/>
              </w:rPr>
              <w:t xml:space="preserve"> Проза В.В. Набокова</w:t>
            </w:r>
          </w:p>
          <w:p w:rsidR="005D09AF" w:rsidRPr="0061177A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7A"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  <w:r w:rsidRPr="0061177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«Машенька». </w:t>
            </w:r>
            <w:r w:rsidRPr="0061177A">
              <w:rPr>
                <w:rFonts w:ascii="Times New Roman" w:hAnsi="Times New Roman" w:cs="Times New Roman"/>
                <w:sz w:val="24"/>
                <w:szCs w:val="24"/>
              </w:rPr>
              <w:t>Драматизм эмигрантского небытия героев «Машеньки». Образ Ганина и тип «героя компромисса».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Своеобразие сюжетно-временной организации повествования. Черты чеховских «</w:t>
            </w:r>
            <w:proofErr w:type="gram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недотёп</w:t>
            </w:r>
            <w:proofErr w:type="gram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» в обывателях пансиона фрау Дорн.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Литература периода Великой Отечественной войны</w:t>
            </w:r>
          </w:p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>Публицистика. Лирика. Жанр поэмы в литературной летописи войны.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Проза о войне. </w:t>
            </w:r>
            <w:proofErr w:type="gram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«Дни и ночи» К. Симонова, «Звезда» Э. Казакевича, «Спутники» В. Пановой, «Молодая гвардия» А. Фадеева, «Повесть о настоящем человеке» Б. Полевого, «В окопах Сталинграда» В. Некрасова и др.</w:t>
            </w:r>
            <w:proofErr w:type="gramEnd"/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12"/>
        </w:trPr>
        <w:tc>
          <w:tcPr>
            <w:tcW w:w="958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992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97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Поэзия А.Т. Твардовского</w:t>
            </w:r>
          </w:p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Память войны, тема нравствен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испытаний на дорогах истории в поэзии А.Т. Твардовского. Философская проблематика поздней лирики поэта. Анализ стихотворения.</w:t>
            </w:r>
          </w:p>
        </w:tc>
        <w:tc>
          <w:tcPr>
            <w:tcW w:w="2573" w:type="dxa"/>
            <w:gridSpan w:val="2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«По праву памяти» как поэма-исповедь, поэма-завещание. Тема прошлого, настоящего и будущего в свете исторической памяти, уроков пережитого. Гражданственность и нравствен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ная высота позиции автора.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Литературный процесс 50—80-х годов</w:t>
            </w:r>
          </w:p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Осмысление Великой Победы 1945 года 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в 40—50-е годы XX века. Поэзия. </w:t>
            </w:r>
          </w:p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Проза советских писателей, 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выходящая за рамки норма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тивов социалистического реализма.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«Оттепель» 1953—1964 годов 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— рождение нового типа литературного движения. Новый характер взаимосвязей пи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сателя и общества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>Историческая романистика 60—80-х годов.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«Деревенская проза» 50—80-х годов. 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Рождение </w:t>
            </w:r>
            <w:proofErr w:type="spell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мифо</w:t>
            </w:r>
            <w:proofErr w:type="spell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-фольклорного реализма (повести В. Рас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путина «Последний срок», «Прощание </w:t>
            </w:r>
            <w:proofErr w:type="gram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Матёрой» и др.).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Авторская песня как </w:t>
            </w:r>
            <w:proofErr w:type="gramStart"/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>песенный</w:t>
            </w:r>
            <w:proofErr w:type="gramEnd"/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>монотеатр</w:t>
            </w:r>
            <w:proofErr w:type="spellEnd"/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70—80-х годов. 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Поэзия Ю. Визбора, А. Галича, Б. Окуджавы, В. Высоцкого.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Лекция, 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15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Поэзия Н. Заболоцкого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12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2+1 </w:t>
            </w: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Проза В.М. Шукшина</w:t>
            </w:r>
          </w:p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Колоритность и яркость шукшинских герое</w:t>
            </w:r>
            <w:proofErr w:type="gram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«чудиков».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32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93. 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Тема города и деревни, точность бытописания в шукшинской прозе.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279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Сочинение по рассказам В. Шукшина.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2769D1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Соч. </w:t>
            </w:r>
            <w:r w:rsidR="00185994" w:rsidRPr="008D39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256"/>
        </w:trPr>
        <w:tc>
          <w:tcPr>
            <w:tcW w:w="958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992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2573" w:type="dxa"/>
            <w:gridSpan w:val="2"/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620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96. 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Проза А.И. Солженицына</w:t>
            </w:r>
          </w:p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Отражение «лагерных университетов» писателя в повести «Один день Ивана Денисовича, черты праведничества в характере героя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256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t>33(н)ение №1шина (2+1 Пастернакаковского</w:t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8D39A3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темы </w:t>
            </w:r>
            <w:proofErr w:type="gram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народного</w:t>
            </w:r>
            <w:proofErr w:type="gram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праведничества в рассказе «Матренин двор». Черты «нутряной» России в облике Матре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ны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274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Новейшая русская проза и поэ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зия 80—90-х годов</w:t>
            </w:r>
          </w:p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Проза с реалистической доминантой. 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Глубокий психоло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softHyphen/>
              <w:t>гизм, интерес к человеческой душе в ее лучших проявлениях.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264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Поэзия и судьба И. Бродского. 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Воссоздание «громадного мира зрения» в творчестве поэта, соотношение опыта реальной жизни с культурой разных эпох.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390"/>
        </w:trPr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bottom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>Эволюция прозы и поэзии с модернистской и постмодер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нистской доминантой.</w:t>
            </w:r>
          </w:p>
        </w:tc>
        <w:tc>
          <w:tcPr>
            <w:tcW w:w="25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135"/>
        </w:trPr>
        <w:tc>
          <w:tcPr>
            <w:tcW w:w="958" w:type="dxa"/>
            <w:tcBorders>
              <w:top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>Болевые точки» современной жизни в прозе В. Маканина, Л. Улицкой, Т. Тол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 xml:space="preserve">стой, В. Токаревой и др. Противоречивость, </w:t>
            </w:r>
            <w:proofErr w:type="spellStart"/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>многосоставность</w:t>
            </w:r>
            <w:proofErr w:type="spellEnd"/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ро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мана В. Астафьева «Прокляты и убиты». Современная литературная ситуа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 xml:space="preserve">ция: реальность и перспективы </w:t>
            </w:r>
          </w:p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57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Урок-обобщение</w:t>
            </w:r>
          </w:p>
        </w:tc>
        <w:tc>
          <w:tcPr>
            <w:tcW w:w="11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9AF" w:rsidRPr="008D39A3" w:rsidTr="00E967C4">
        <w:trPr>
          <w:trHeight w:val="289"/>
        </w:trPr>
        <w:tc>
          <w:tcPr>
            <w:tcW w:w="958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992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5D09AF" w:rsidRPr="008D39A3" w:rsidRDefault="005D09AF" w:rsidP="008D39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5E75" w:rsidRPr="008D39A3" w:rsidRDefault="005B5E75" w:rsidP="008D39A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B5E75" w:rsidRPr="008D39A3" w:rsidRDefault="005B5E75" w:rsidP="008D39A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534" w:type="dxa"/>
        <w:tblLook w:val="04A0" w:firstRow="1" w:lastRow="0" w:firstColumn="1" w:lastColumn="0" w:noHBand="0" w:noVBand="1"/>
      </w:tblPr>
      <w:tblGrid>
        <w:gridCol w:w="4733"/>
        <w:gridCol w:w="4906"/>
      </w:tblGrid>
      <w:tr w:rsidR="009C73E8" w:rsidRPr="008D39A3" w:rsidTr="002F2479">
        <w:tc>
          <w:tcPr>
            <w:tcW w:w="4733" w:type="dxa"/>
            <w:hideMark/>
          </w:tcPr>
          <w:p w:rsidR="009C73E8" w:rsidRPr="008D39A3" w:rsidRDefault="009C73E8" w:rsidP="008D39A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9C73E8" w:rsidRPr="008D39A3" w:rsidRDefault="009C73E8" w:rsidP="008D39A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на заседании МО  учителей</w:t>
            </w:r>
          </w:p>
          <w:p w:rsidR="009C73E8" w:rsidRPr="008D39A3" w:rsidRDefault="009C73E8" w:rsidP="008D39A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_____________________________  цикла</w:t>
            </w:r>
          </w:p>
          <w:p w:rsidR="009C73E8" w:rsidRPr="008D39A3" w:rsidRDefault="009C73E8" w:rsidP="008D39A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3E8" w:rsidRPr="008D39A3" w:rsidRDefault="009C73E8" w:rsidP="008D39A3">
            <w:pPr>
              <w:spacing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   </w:t>
            </w:r>
            <w:r w:rsidRPr="008D39A3">
              <w:rPr>
                <w:rFonts w:ascii="Times New Roman" w:hAnsi="Times New Roman" w:cs="Times New Roman"/>
                <w:iCs/>
                <w:sz w:val="24"/>
                <w:szCs w:val="24"/>
              </w:rPr>
              <w:t>№   _______</w:t>
            </w:r>
          </w:p>
          <w:p w:rsidR="009C73E8" w:rsidRPr="008D39A3" w:rsidRDefault="009C73E8" w:rsidP="008D39A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от __________________   20  ……  г.</w:t>
            </w:r>
          </w:p>
          <w:p w:rsidR="009C73E8" w:rsidRPr="008D39A3" w:rsidRDefault="009C73E8" w:rsidP="008D39A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 МО</w:t>
            </w:r>
          </w:p>
          <w:p w:rsidR="009C73E8" w:rsidRPr="008D39A3" w:rsidRDefault="009C73E8" w:rsidP="008D39A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________________  /Пахомова С.В./</w:t>
            </w:r>
          </w:p>
        </w:tc>
        <w:tc>
          <w:tcPr>
            <w:tcW w:w="4906" w:type="dxa"/>
          </w:tcPr>
          <w:p w:rsidR="009C73E8" w:rsidRPr="008D39A3" w:rsidRDefault="009C73E8" w:rsidP="008D39A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СОГЛАСОВАНО</w:t>
            </w:r>
          </w:p>
          <w:p w:rsidR="009C73E8" w:rsidRPr="008D39A3" w:rsidRDefault="009C73E8" w:rsidP="008D39A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9C73E8" w:rsidRPr="008D39A3" w:rsidRDefault="009C73E8" w:rsidP="008D39A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3E8" w:rsidRPr="008D39A3" w:rsidRDefault="009C73E8" w:rsidP="008D39A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_______________  /</w:t>
            </w:r>
            <w:proofErr w:type="spellStart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>Мрачковская</w:t>
            </w:r>
            <w:proofErr w:type="spellEnd"/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Т.Г./</w:t>
            </w:r>
          </w:p>
          <w:p w:rsidR="009C73E8" w:rsidRPr="008D39A3" w:rsidRDefault="009C73E8" w:rsidP="008D39A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3E8" w:rsidRPr="008D39A3" w:rsidRDefault="009C73E8" w:rsidP="008D39A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3E8" w:rsidRPr="008D39A3" w:rsidRDefault="009C73E8" w:rsidP="008D39A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 _____ » </w:t>
            </w:r>
            <w:r w:rsidRPr="008D39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  <w:t xml:space="preserve">                       </w:t>
            </w:r>
            <w:r w:rsidRPr="008D39A3">
              <w:rPr>
                <w:rFonts w:ascii="Times New Roman" w:hAnsi="Times New Roman" w:cs="Times New Roman"/>
                <w:sz w:val="24"/>
                <w:szCs w:val="24"/>
              </w:rPr>
              <w:t xml:space="preserve"> 20……  г.</w:t>
            </w:r>
          </w:p>
        </w:tc>
      </w:tr>
    </w:tbl>
    <w:p w:rsidR="005B5E75" w:rsidRPr="008D39A3" w:rsidRDefault="005B5E75" w:rsidP="008D39A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5B5E75" w:rsidRPr="008D39A3" w:rsidSect="0061177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09C" w:rsidRDefault="004B509C" w:rsidP="00DF5F11">
      <w:pPr>
        <w:spacing w:after="0" w:line="240" w:lineRule="auto"/>
      </w:pPr>
      <w:r>
        <w:separator/>
      </w:r>
    </w:p>
  </w:endnote>
  <w:endnote w:type="continuationSeparator" w:id="0">
    <w:p w:rsidR="004B509C" w:rsidRDefault="004B509C" w:rsidP="00DF5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09C" w:rsidRDefault="004B509C" w:rsidP="00DF5F11">
      <w:pPr>
        <w:spacing w:after="0" w:line="240" w:lineRule="auto"/>
      </w:pPr>
      <w:r>
        <w:separator/>
      </w:r>
    </w:p>
  </w:footnote>
  <w:footnote w:type="continuationSeparator" w:id="0">
    <w:p w:rsidR="004B509C" w:rsidRDefault="004B509C" w:rsidP="00DF5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0521F"/>
    <w:multiLevelType w:val="multilevel"/>
    <w:tmpl w:val="6AB06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907EF1"/>
    <w:multiLevelType w:val="multilevel"/>
    <w:tmpl w:val="6B90E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0C6"/>
    <w:rsid w:val="00004547"/>
    <w:rsid w:val="00015F8E"/>
    <w:rsid w:val="00025149"/>
    <w:rsid w:val="0002765C"/>
    <w:rsid w:val="000311B7"/>
    <w:rsid w:val="00035269"/>
    <w:rsid w:val="000711FF"/>
    <w:rsid w:val="00082D11"/>
    <w:rsid w:val="00087018"/>
    <w:rsid w:val="00087B4E"/>
    <w:rsid w:val="00092E2D"/>
    <w:rsid w:val="000A0A7B"/>
    <w:rsid w:val="000C03F4"/>
    <w:rsid w:val="000C409B"/>
    <w:rsid w:val="000C514D"/>
    <w:rsid w:val="000C7BD9"/>
    <w:rsid w:val="000D4616"/>
    <w:rsid w:val="000D48FD"/>
    <w:rsid w:val="000D78C3"/>
    <w:rsid w:val="000E1439"/>
    <w:rsid w:val="000E27AF"/>
    <w:rsid w:val="000F6F53"/>
    <w:rsid w:val="001051E7"/>
    <w:rsid w:val="001153F8"/>
    <w:rsid w:val="0014154C"/>
    <w:rsid w:val="001472A8"/>
    <w:rsid w:val="001530D2"/>
    <w:rsid w:val="00166A61"/>
    <w:rsid w:val="00180762"/>
    <w:rsid w:val="0018106A"/>
    <w:rsid w:val="001810C6"/>
    <w:rsid w:val="00182A77"/>
    <w:rsid w:val="00185994"/>
    <w:rsid w:val="001B21CF"/>
    <w:rsid w:val="001B3D1B"/>
    <w:rsid w:val="001C1972"/>
    <w:rsid w:val="001C4E83"/>
    <w:rsid w:val="001D447A"/>
    <w:rsid w:val="001E0260"/>
    <w:rsid w:val="001E159F"/>
    <w:rsid w:val="001E3281"/>
    <w:rsid w:val="001F3048"/>
    <w:rsid w:val="001F7090"/>
    <w:rsid w:val="002008F2"/>
    <w:rsid w:val="00206F95"/>
    <w:rsid w:val="00207E1C"/>
    <w:rsid w:val="0021378E"/>
    <w:rsid w:val="00221091"/>
    <w:rsid w:val="00226B4F"/>
    <w:rsid w:val="0023336B"/>
    <w:rsid w:val="00233B8E"/>
    <w:rsid w:val="00236FE7"/>
    <w:rsid w:val="00237965"/>
    <w:rsid w:val="0024311C"/>
    <w:rsid w:val="002476E1"/>
    <w:rsid w:val="002545CB"/>
    <w:rsid w:val="002603F0"/>
    <w:rsid w:val="00260DE1"/>
    <w:rsid w:val="002731CF"/>
    <w:rsid w:val="00275C5A"/>
    <w:rsid w:val="002769D1"/>
    <w:rsid w:val="00285FAE"/>
    <w:rsid w:val="002878B4"/>
    <w:rsid w:val="002979C0"/>
    <w:rsid w:val="002C16CE"/>
    <w:rsid w:val="002E2C9E"/>
    <w:rsid w:val="002F2479"/>
    <w:rsid w:val="002F40C4"/>
    <w:rsid w:val="002F4BAC"/>
    <w:rsid w:val="002F64D8"/>
    <w:rsid w:val="002F7AA1"/>
    <w:rsid w:val="00307F91"/>
    <w:rsid w:val="00332E50"/>
    <w:rsid w:val="00365B6D"/>
    <w:rsid w:val="00366059"/>
    <w:rsid w:val="00377612"/>
    <w:rsid w:val="00381BC0"/>
    <w:rsid w:val="00386F28"/>
    <w:rsid w:val="0039037C"/>
    <w:rsid w:val="003960E4"/>
    <w:rsid w:val="00397A38"/>
    <w:rsid w:val="003A6E12"/>
    <w:rsid w:val="003C19B0"/>
    <w:rsid w:val="003C7E72"/>
    <w:rsid w:val="003E1AF8"/>
    <w:rsid w:val="003E33D7"/>
    <w:rsid w:val="003E4D08"/>
    <w:rsid w:val="003F7CA6"/>
    <w:rsid w:val="004013B6"/>
    <w:rsid w:val="00410EAE"/>
    <w:rsid w:val="00445E70"/>
    <w:rsid w:val="00451E93"/>
    <w:rsid w:val="0046193C"/>
    <w:rsid w:val="00472B32"/>
    <w:rsid w:val="004801D1"/>
    <w:rsid w:val="004803A1"/>
    <w:rsid w:val="0048118F"/>
    <w:rsid w:val="0048373A"/>
    <w:rsid w:val="004A2B68"/>
    <w:rsid w:val="004B509C"/>
    <w:rsid w:val="004B6707"/>
    <w:rsid w:val="00500EC4"/>
    <w:rsid w:val="00507FEA"/>
    <w:rsid w:val="00515283"/>
    <w:rsid w:val="0051591A"/>
    <w:rsid w:val="00515A6D"/>
    <w:rsid w:val="005222C0"/>
    <w:rsid w:val="00533629"/>
    <w:rsid w:val="005411E4"/>
    <w:rsid w:val="005415C8"/>
    <w:rsid w:val="00547223"/>
    <w:rsid w:val="00556C0F"/>
    <w:rsid w:val="00563372"/>
    <w:rsid w:val="00564EB8"/>
    <w:rsid w:val="005759BC"/>
    <w:rsid w:val="00587ACD"/>
    <w:rsid w:val="00597294"/>
    <w:rsid w:val="005A6909"/>
    <w:rsid w:val="005B3F3D"/>
    <w:rsid w:val="005B5E75"/>
    <w:rsid w:val="005C4439"/>
    <w:rsid w:val="005C6AC7"/>
    <w:rsid w:val="005C6D8B"/>
    <w:rsid w:val="005D09AF"/>
    <w:rsid w:val="005D1399"/>
    <w:rsid w:val="005D22B5"/>
    <w:rsid w:val="005D58B2"/>
    <w:rsid w:val="005D6144"/>
    <w:rsid w:val="005E4729"/>
    <w:rsid w:val="00601B70"/>
    <w:rsid w:val="00603AED"/>
    <w:rsid w:val="0061177A"/>
    <w:rsid w:val="0061285B"/>
    <w:rsid w:val="00612C1D"/>
    <w:rsid w:val="00633A75"/>
    <w:rsid w:val="00655FA7"/>
    <w:rsid w:val="00673F25"/>
    <w:rsid w:val="00682581"/>
    <w:rsid w:val="00696C44"/>
    <w:rsid w:val="006A5CAA"/>
    <w:rsid w:val="006B388D"/>
    <w:rsid w:val="006B4439"/>
    <w:rsid w:val="006B7D75"/>
    <w:rsid w:val="006C126A"/>
    <w:rsid w:val="006C3CEB"/>
    <w:rsid w:val="006C7684"/>
    <w:rsid w:val="006D7043"/>
    <w:rsid w:val="006E0BD0"/>
    <w:rsid w:val="006E1A6B"/>
    <w:rsid w:val="006E68AF"/>
    <w:rsid w:val="007028F4"/>
    <w:rsid w:val="00703364"/>
    <w:rsid w:val="00712D4B"/>
    <w:rsid w:val="00715F43"/>
    <w:rsid w:val="00732461"/>
    <w:rsid w:val="007424F6"/>
    <w:rsid w:val="007528BA"/>
    <w:rsid w:val="007709B7"/>
    <w:rsid w:val="00771F6F"/>
    <w:rsid w:val="00775DF8"/>
    <w:rsid w:val="007778B5"/>
    <w:rsid w:val="00780986"/>
    <w:rsid w:val="007853A4"/>
    <w:rsid w:val="007A402D"/>
    <w:rsid w:val="007D014A"/>
    <w:rsid w:val="007F6B4F"/>
    <w:rsid w:val="00800518"/>
    <w:rsid w:val="00811663"/>
    <w:rsid w:val="0081685E"/>
    <w:rsid w:val="0082006D"/>
    <w:rsid w:val="00822CC6"/>
    <w:rsid w:val="00825B8D"/>
    <w:rsid w:val="00826446"/>
    <w:rsid w:val="00850995"/>
    <w:rsid w:val="00867A2A"/>
    <w:rsid w:val="00870429"/>
    <w:rsid w:val="00870D1C"/>
    <w:rsid w:val="00870DAC"/>
    <w:rsid w:val="00887C1A"/>
    <w:rsid w:val="008A0315"/>
    <w:rsid w:val="008A1449"/>
    <w:rsid w:val="008A1A00"/>
    <w:rsid w:val="008B0939"/>
    <w:rsid w:val="008C0CFC"/>
    <w:rsid w:val="008C33EC"/>
    <w:rsid w:val="008D360A"/>
    <w:rsid w:val="008D39A3"/>
    <w:rsid w:val="009002BB"/>
    <w:rsid w:val="009379D7"/>
    <w:rsid w:val="00953448"/>
    <w:rsid w:val="00967099"/>
    <w:rsid w:val="009766AF"/>
    <w:rsid w:val="00980093"/>
    <w:rsid w:val="00980B96"/>
    <w:rsid w:val="00984B3C"/>
    <w:rsid w:val="00990F3E"/>
    <w:rsid w:val="00996792"/>
    <w:rsid w:val="00996EEB"/>
    <w:rsid w:val="009B1507"/>
    <w:rsid w:val="009B19F1"/>
    <w:rsid w:val="009B45F8"/>
    <w:rsid w:val="009B72BF"/>
    <w:rsid w:val="009C2C4A"/>
    <w:rsid w:val="009C7371"/>
    <w:rsid w:val="009C73E8"/>
    <w:rsid w:val="009E03BE"/>
    <w:rsid w:val="009E2E26"/>
    <w:rsid w:val="009E3C30"/>
    <w:rsid w:val="009F6B2F"/>
    <w:rsid w:val="009F7C36"/>
    <w:rsid w:val="00A0501F"/>
    <w:rsid w:val="00A14ACA"/>
    <w:rsid w:val="00A2020A"/>
    <w:rsid w:val="00A204DD"/>
    <w:rsid w:val="00A247B1"/>
    <w:rsid w:val="00A25AE4"/>
    <w:rsid w:val="00A40EED"/>
    <w:rsid w:val="00A41F57"/>
    <w:rsid w:val="00A42721"/>
    <w:rsid w:val="00A427B1"/>
    <w:rsid w:val="00A52684"/>
    <w:rsid w:val="00A53E84"/>
    <w:rsid w:val="00A63CA3"/>
    <w:rsid w:val="00A905D6"/>
    <w:rsid w:val="00A91AB0"/>
    <w:rsid w:val="00AA3D09"/>
    <w:rsid w:val="00AB19CF"/>
    <w:rsid w:val="00AB1FF6"/>
    <w:rsid w:val="00AB56AD"/>
    <w:rsid w:val="00AD3A4C"/>
    <w:rsid w:val="00AE3A6A"/>
    <w:rsid w:val="00AE5D7F"/>
    <w:rsid w:val="00AE7235"/>
    <w:rsid w:val="00AF7BC8"/>
    <w:rsid w:val="00B20A02"/>
    <w:rsid w:val="00B27151"/>
    <w:rsid w:val="00B326E9"/>
    <w:rsid w:val="00B3275E"/>
    <w:rsid w:val="00B340AE"/>
    <w:rsid w:val="00B47305"/>
    <w:rsid w:val="00B5142E"/>
    <w:rsid w:val="00B54CE9"/>
    <w:rsid w:val="00B55CC2"/>
    <w:rsid w:val="00B60D88"/>
    <w:rsid w:val="00B63878"/>
    <w:rsid w:val="00B644DE"/>
    <w:rsid w:val="00B80BF7"/>
    <w:rsid w:val="00B96CB8"/>
    <w:rsid w:val="00BA0832"/>
    <w:rsid w:val="00BA362F"/>
    <w:rsid w:val="00BA3F0A"/>
    <w:rsid w:val="00BB71BA"/>
    <w:rsid w:val="00BB7E09"/>
    <w:rsid w:val="00BC2DAF"/>
    <w:rsid w:val="00BC3280"/>
    <w:rsid w:val="00C35648"/>
    <w:rsid w:val="00C50379"/>
    <w:rsid w:val="00C67720"/>
    <w:rsid w:val="00C80518"/>
    <w:rsid w:val="00CB1D56"/>
    <w:rsid w:val="00CB38F5"/>
    <w:rsid w:val="00CC7BFC"/>
    <w:rsid w:val="00CD050D"/>
    <w:rsid w:val="00CE704D"/>
    <w:rsid w:val="00D07576"/>
    <w:rsid w:val="00D15B69"/>
    <w:rsid w:val="00D2491A"/>
    <w:rsid w:val="00D34280"/>
    <w:rsid w:val="00D51F85"/>
    <w:rsid w:val="00D5311C"/>
    <w:rsid w:val="00D54F4E"/>
    <w:rsid w:val="00D56461"/>
    <w:rsid w:val="00D7118A"/>
    <w:rsid w:val="00D83203"/>
    <w:rsid w:val="00D83A5D"/>
    <w:rsid w:val="00D84899"/>
    <w:rsid w:val="00D8596E"/>
    <w:rsid w:val="00D86C23"/>
    <w:rsid w:val="00D87F79"/>
    <w:rsid w:val="00DB5E80"/>
    <w:rsid w:val="00DD1BAE"/>
    <w:rsid w:val="00DE0A37"/>
    <w:rsid w:val="00DE1340"/>
    <w:rsid w:val="00DF11F4"/>
    <w:rsid w:val="00DF5F11"/>
    <w:rsid w:val="00E012AF"/>
    <w:rsid w:val="00E02EC8"/>
    <w:rsid w:val="00E10680"/>
    <w:rsid w:val="00E1072E"/>
    <w:rsid w:val="00E210B7"/>
    <w:rsid w:val="00E21736"/>
    <w:rsid w:val="00E24F60"/>
    <w:rsid w:val="00E30F95"/>
    <w:rsid w:val="00E63A95"/>
    <w:rsid w:val="00E67347"/>
    <w:rsid w:val="00E67E57"/>
    <w:rsid w:val="00E75556"/>
    <w:rsid w:val="00E76123"/>
    <w:rsid w:val="00E80FB0"/>
    <w:rsid w:val="00E85A41"/>
    <w:rsid w:val="00E94ED2"/>
    <w:rsid w:val="00E9595D"/>
    <w:rsid w:val="00E967C4"/>
    <w:rsid w:val="00E96F3D"/>
    <w:rsid w:val="00EA11AF"/>
    <w:rsid w:val="00EB0E4E"/>
    <w:rsid w:val="00EB16E3"/>
    <w:rsid w:val="00EC310D"/>
    <w:rsid w:val="00EC5882"/>
    <w:rsid w:val="00EC7A0E"/>
    <w:rsid w:val="00ED691E"/>
    <w:rsid w:val="00F01752"/>
    <w:rsid w:val="00F027E3"/>
    <w:rsid w:val="00F13F7D"/>
    <w:rsid w:val="00F257E0"/>
    <w:rsid w:val="00F400B9"/>
    <w:rsid w:val="00F41552"/>
    <w:rsid w:val="00F4222B"/>
    <w:rsid w:val="00F44514"/>
    <w:rsid w:val="00F5056C"/>
    <w:rsid w:val="00F5716D"/>
    <w:rsid w:val="00F60B8D"/>
    <w:rsid w:val="00F718D8"/>
    <w:rsid w:val="00F77AC2"/>
    <w:rsid w:val="00F871C8"/>
    <w:rsid w:val="00FC4FCB"/>
    <w:rsid w:val="00FE0763"/>
    <w:rsid w:val="00FF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0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F5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5F11"/>
  </w:style>
  <w:style w:type="paragraph" w:styleId="a6">
    <w:name w:val="footer"/>
    <w:basedOn w:val="a"/>
    <w:link w:val="a7"/>
    <w:uiPriority w:val="99"/>
    <w:unhideWhenUsed/>
    <w:rsid w:val="00DF5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5F11"/>
  </w:style>
  <w:style w:type="paragraph" w:styleId="a8">
    <w:name w:val="Balloon Text"/>
    <w:basedOn w:val="a"/>
    <w:link w:val="a9"/>
    <w:uiPriority w:val="99"/>
    <w:semiHidden/>
    <w:unhideWhenUsed/>
    <w:rsid w:val="00E9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6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0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F5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5F11"/>
  </w:style>
  <w:style w:type="paragraph" w:styleId="a6">
    <w:name w:val="footer"/>
    <w:basedOn w:val="a"/>
    <w:link w:val="a7"/>
    <w:uiPriority w:val="99"/>
    <w:unhideWhenUsed/>
    <w:rsid w:val="00DF5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5F11"/>
  </w:style>
  <w:style w:type="paragraph" w:styleId="a8">
    <w:name w:val="Balloon Text"/>
    <w:basedOn w:val="a"/>
    <w:link w:val="a9"/>
    <w:uiPriority w:val="99"/>
    <w:semiHidden/>
    <w:unhideWhenUsed/>
    <w:rsid w:val="00E9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6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9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D83FC86-1973-4C8A-9B13-37453A811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11</Pages>
  <Words>2768</Words>
  <Characters>15779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FML</Company>
  <LinksUpToDate>false</LinksUpToDate>
  <CharactersWithSpaces>18510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ВИЮ</dc:creator>
  <cp:lastModifiedBy>фмл</cp:lastModifiedBy>
  <cp:revision>17</cp:revision>
  <dcterms:created xsi:type="dcterms:W3CDTF">2018-09-13T20:36:00Z</dcterms:created>
  <dcterms:modified xsi:type="dcterms:W3CDTF">2019-05-17T06:14:00Z</dcterms:modified>
</cp:coreProperties>
</file>