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E5" w:rsidRDefault="002963E5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>
        <w:rPr>
          <w:rFonts w:ascii="Times New Roman" w:hAnsi="Times New Roman" w:cs="Times New Roman"/>
          <w:b/>
          <w:color w:val="0E4F90"/>
          <w:sz w:val="24"/>
          <w:szCs w:val="24"/>
        </w:rPr>
        <w:t>2015 год</w:t>
      </w:r>
    </w:p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color w:val="0E4F90"/>
          <w:sz w:val="24"/>
          <w:szCs w:val="24"/>
        </w:rPr>
        <w:t xml:space="preserve">Государственная итоговая аттестация </w:t>
      </w:r>
    </w:p>
    <w:p w:rsidR="005E19A7" w:rsidRPr="005E19A7" w:rsidRDefault="005E19A7" w:rsidP="005E1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color w:val="0E4F90"/>
          <w:sz w:val="24"/>
          <w:szCs w:val="24"/>
        </w:rPr>
        <w:t>Основной государственный экзамен в 9 классах</w:t>
      </w:r>
    </w:p>
    <w:p w:rsidR="005E19A7" w:rsidRPr="005E19A7" w:rsidRDefault="005E19A7" w:rsidP="005E19A7">
      <w:pPr>
        <w:pStyle w:val="34"/>
        <w:jc w:val="both"/>
        <w:rPr>
          <w:bCs/>
          <w:sz w:val="24"/>
          <w:szCs w:val="24"/>
        </w:rPr>
      </w:pPr>
    </w:p>
    <w:p w:rsidR="005E19A7" w:rsidRPr="005E19A7" w:rsidRDefault="005E19A7" w:rsidP="005E19A7">
      <w:pPr>
        <w:pStyle w:val="34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Анализ результатов государственной (итоговой) аттестации дает возможность: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объективно оценить степень овладения выпускниками лицея содержанием учебных предметов, а также уровень сформированности умений;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выявить сильные и слабые стороны преподавания отдельных учебных предметов, причины пол</w:t>
      </w:r>
      <w:r w:rsidRPr="005E19A7">
        <w:rPr>
          <w:bCs/>
          <w:sz w:val="24"/>
          <w:szCs w:val="24"/>
        </w:rPr>
        <w:t>у</w:t>
      </w:r>
      <w:r w:rsidRPr="005E19A7">
        <w:rPr>
          <w:bCs/>
          <w:sz w:val="24"/>
          <w:szCs w:val="24"/>
        </w:rPr>
        <w:t xml:space="preserve">ченных результатов;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определить направления совершенствования образовательного процесса по данным предметам с целью повышения его качества, учебно-методического обеспечения;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усилить внимание на информационное обеспечение образовательных учреждений в процессе по</w:t>
      </w:r>
      <w:r w:rsidRPr="005E19A7">
        <w:rPr>
          <w:bCs/>
          <w:sz w:val="24"/>
          <w:szCs w:val="24"/>
        </w:rPr>
        <w:t>д</w:t>
      </w:r>
      <w:r w:rsidRPr="005E19A7">
        <w:rPr>
          <w:bCs/>
          <w:sz w:val="24"/>
          <w:szCs w:val="24"/>
        </w:rPr>
        <w:t xml:space="preserve">готовки к итоговой аттестации;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усовершенствовать методику преподавания учебных предметов с целью повышения результати</w:t>
      </w:r>
      <w:r w:rsidRPr="005E19A7">
        <w:rPr>
          <w:bCs/>
          <w:sz w:val="24"/>
          <w:szCs w:val="24"/>
        </w:rPr>
        <w:t>в</w:t>
      </w:r>
      <w:r w:rsidRPr="005E19A7">
        <w:rPr>
          <w:bCs/>
          <w:sz w:val="24"/>
          <w:szCs w:val="24"/>
        </w:rPr>
        <w:t>ности учебных достижений учащихся, уровень социализации и адаптации к современным условиям жизни.</w:t>
      </w:r>
    </w:p>
    <w:p w:rsidR="005E19A7" w:rsidRDefault="005E19A7" w:rsidP="005E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Итоговой аттестации учащихся 9-х классов предшествовала большая подготовительная раб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та, включающая в себя организационные мероприятия для учащихся и классные родительские со</w:t>
      </w:r>
      <w:r w:rsidRPr="005E19A7">
        <w:rPr>
          <w:rFonts w:ascii="Times New Roman" w:hAnsi="Times New Roman" w:cs="Times New Roman"/>
          <w:sz w:val="24"/>
          <w:szCs w:val="24"/>
        </w:rPr>
        <w:t>б</w:t>
      </w:r>
      <w:r w:rsidRPr="005E19A7">
        <w:rPr>
          <w:rFonts w:ascii="Times New Roman" w:hAnsi="Times New Roman" w:cs="Times New Roman"/>
          <w:sz w:val="24"/>
          <w:szCs w:val="24"/>
        </w:rPr>
        <w:t>рания. Её целью было ознакомление с инструкцией о проведении аттестации, с порядком окончания 9-го класса и получения документа об основном общем образовании. Анализ выпускных экзаменов 2015 года определил следующую картину.</w:t>
      </w:r>
    </w:p>
    <w:p w:rsidR="005E19A7" w:rsidRPr="005E19A7" w:rsidRDefault="005E19A7" w:rsidP="005E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134"/>
        <w:gridCol w:w="1559"/>
        <w:gridCol w:w="737"/>
        <w:gridCol w:w="737"/>
        <w:gridCol w:w="737"/>
        <w:gridCol w:w="737"/>
        <w:gridCol w:w="935"/>
        <w:gridCol w:w="993"/>
      </w:tblGrid>
      <w:tr w:rsidR="005E19A7" w:rsidRPr="005E19A7" w:rsidTr="005E19A7">
        <w:tc>
          <w:tcPr>
            <w:tcW w:w="2093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  <w:gridSpan w:val="2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948" w:type="dxa"/>
            <w:gridSpan w:val="4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экзамена </w:t>
            </w:r>
          </w:p>
        </w:tc>
        <w:tc>
          <w:tcPr>
            <w:tcW w:w="1928" w:type="dxa"/>
            <w:gridSpan w:val="2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E19A7" w:rsidRPr="005E19A7" w:rsidTr="005E19A7">
        <w:tc>
          <w:tcPr>
            <w:tcW w:w="2093" w:type="dxa"/>
            <w:vMerge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ФМЛ</w:t>
            </w:r>
          </w:p>
        </w:tc>
        <w:tc>
          <w:tcPr>
            <w:tcW w:w="737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7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7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37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5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9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ФМЛ</w:t>
            </w:r>
          </w:p>
        </w:tc>
      </w:tr>
      <w:tr w:rsidR="005E19A7" w:rsidRPr="005E19A7" w:rsidTr="005E19A7">
        <w:trPr>
          <w:trHeight w:val="283"/>
        </w:trPr>
        <w:tc>
          <w:tcPr>
            <w:tcW w:w="20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35,81 (из 39)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4,75</w:t>
            </w:r>
          </w:p>
        </w:tc>
      </w:tr>
      <w:tr w:rsidR="005E19A7" w:rsidRPr="005E19A7" w:rsidTr="005E19A7">
        <w:trPr>
          <w:trHeight w:val="283"/>
        </w:trPr>
        <w:tc>
          <w:tcPr>
            <w:tcW w:w="20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32,48 (из 38)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4,98</w:t>
            </w:r>
          </w:p>
        </w:tc>
      </w:tr>
      <w:tr w:rsidR="005E19A7" w:rsidRPr="005E19A7" w:rsidTr="005E19A7">
        <w:trPr>
          <w:trHeight w:val="283"/>
        </w:trPr>
        <w:tc>
          <w:tcPr>
            <w:tcW w:w="20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21,25 (из 23)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4,98</w:t>
            </w:r>
          </w:p>
        </w:tc>
      </w:tr>
      <w:tr w:rsidR="005E19A7" w:rsidRPr="005E19A7" w:rsidTr="005E19A7">
        <w:trPr>
          <w:trHeight w:val="283"/>
        </w:trPr>
        <w:tc>
          <w:tcPr>
            <w:tcW w:w="20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11,23 (из 15)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4,85</w:t>
            </w:r>
          </w:p>
        </w:tc>
      </w:tr>
    </w:tbl>
    <w:p w:rsidR="005E19A7" w:rsidRPr="005E19A7" w:rsidRDefault="005E19A7" w:rsidP="005E19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color w:val="0E4F90"/>
          <w:sz w:val="24"/>
          <w:szCs w:val="24"/>
        </w:rPr>
        <w:t>Математика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A7" w:rsidRPr="005E19A7" w:rsidRDefault="005E19A7" w:rsidP="005E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Всего в работе 26 заданий, из которых 20 заданий базового уровня (часть 1), 4 задания повышенного уровня (часть 2) и 2 задания высокого уровня сложности (часть 2). Работа состоит из трёх модулей: «Алгебра», «Геометрия», «Реальная математика».</w:t>
      </w:r>
    </w:p>
    <w:p w:rsidR="005E19A7" w:rsidRPr="005E19A7" w:rsidRDefault="005E19A7" w:rsidP="005E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Модуль «Алгебра» содержит 11 заданий: в части 1 − 8 заданий; в части 2 – 3 задания. Модуль «Ге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метрия» содержит 8 заданий: в части 1 − 5 заданий; в части 2 − 3 задания. Модуль «Реальная матем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тика» содержит 7 заданий: все задания − в части 1.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Часть 1 была направлена на проверку овладения содержанием курса на уровне базовой подготовки. Основ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ное её назначение – выявить соответствие уровня подготовки выпускников образовательных учреждений обяза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тельным результатам обучения на соответствующей ступени образования.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При выполнении заданий первой части учащиеся должны были продемонстрировать определенную сис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темность знаний и широту представлений. В ней проверялись не только владение базовыми алг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ритмами, но также знание и понимание важных элементов содержания (понятий, их свойств, при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>мов решения задач и про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чее), умение пользоваться различными математическими языками, умение применить знания к решению матема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тических задач, не сводящихся к прямому применению алг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ритма, а также применение знаний в простейших практических ситуациях.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Эта часть содержала 20 заданий, предусматривающих три формы ответа: задания с выбором ответа из че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тырех предложенных вариантов, задания с кратким ответом и задание на соотнесение.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Часть 2 была направлена на проверку владения материалом на повышенном и высоком уровнях. О</w:t>
      </w:r>
      <w:r w:rsidRPr="005E19A7">
        <w:rPr>
          <w:rFonts w:ascii="Times New Roman" w:hAnsi="Times New Roman" w:cs="Times New Roman"/>
          <w:sz w:val="24"/>
          <w:szCs w:val="24"/>
        </w:rPr>
        <w:t>с</w:t>
      </w:r>
      <w:r w:rsidRPr="005E19A7">
        <w:rPr>
          <w:rFonts w:ascii="Times New Roman" w:hAnsi="Times New Roman" w:cs="Times New Roman"/>
          <w:sz w:val="24"/>
          <w:szCs w:val="24"/>
        </w:rPr>
        <w:t>новное ее назначение – дифференцировать хорошо успевающих школьников по уровням подготовки, выявить наиболее подготовленную часть выпускников, в частности, составляющих потенциал пр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фильных классов. Эта часть содержала 6 заданий разного уровня сложности из различных разделов курса, требующих раз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вернутого ответа (с записью решения).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lastRenderedPageBreak/>
        <w:t xml:space="preserve">Задания второй части были расположены по нарастанию трудности – от относительно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 xml:space="preserve"> до доста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точно сложных, предполагающих свободное владение материалом и высокий уровень матем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тического развития.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можно получить за выполнение всей экзаменационной работы – 38. Из них за модуль «Алгебра» - 23 балла, за модуль «Геометрия» - 15.  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4A0"/>
      </w:tblPr>
      <w:tblGrid>
        <w:gridCol w:w="781"/>
        <w:gridCol w:w="168"/>
        <w:gridCol w:w="6163"/>
        <w:gridCol w:w="3803"/>
      </w:tblGrid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ind w:firstLine="3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52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52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 w:rsidRPr="005E19A7">
              <w:rPr>
                <w:b/>
                <w:bCs/>
                <w:szCs w:val="24"/>
              </w:rPr>
              <w:t>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 xml:space="preserve">максимальный балл – </w:t>
            </w:r>
            <w:r w:rsidRPr="005E19A7">
              <w:rPr>
                <w:b/>
                <w:bCs/>
                <w:szCs w:val="24"/>
              </w:rPr>
              <w:t>38</w:t>
            </w:r>
            <w:r w:rsidRPr="005E19A7">
              <w:rPr>
                <w:bCs/>
                <w:szCs w:val="24"/>
              </w:rPr>
              <w:t>,</w:t>
            </w:r>
          </w:p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 xml:space="preserve">минимальный балл – </w:t>
            </w:r>
            <w:r w:rsidRPr="005E19A7">
              <w:rPr>
                <w:b/>
                <w:bCs/>
                <w:szCs w:val="24"/>
              </w:rPr>
              <w:t>21</w:t>
            </w:r>
            <w:r w:rsidRPr="005E19A7">
              <w:rPr>
                <w:bCs/>
                <w:szCs w:val="24"/>
              </w:rPr>
              <w:t>,</w:t>
            </w:r>
          </w:p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 xml:space="preserve">средний балл – </w:t>
            </w:r>
            <w:r w:rsidRPr="005E19A7">
              <w:rPr>
                <w:b/>
                <w:bCs/>
                <w:szCs w:val="24"/>
              </w:rPr>
              <w:t>32,48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«5»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51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% количества «5»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98,1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«4»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1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% количества «4»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1,9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«3»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нет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% количества «3»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«2»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нет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% количества «2»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ind w:left="66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% качества знаний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100,0</w:t>
            </w:r>
          </w:p>
        </w:tc>
      </w:tr>
      <w:tr w:rsidR="005E19A7" w:rsidTr="005E19A7">
        <w:trPr>
          <w:trHeight w:val="3388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ind w:hanging="108"/>
              <w:rPr>
                <w:b/>
                <w:bCs/>
              </w:rPr>
            </w:pPr>
            <w:r w:rsidRPr="00707415">
              <w:rPr>
                <w:b/>
                <w:bCs/>
                <w:noProof/>
              </w:rPr>
              <w:drawing>
                <wp:inline distT="0" distB="0" distL="0" distR="0">
                  <wp:extent cx="6867525" cy="3476625"/>
                  <wp:effectExtent l="19050" t="0" r="9525" b="0"/>
                  <wp:docPr id="47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ind w:left="3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Максимальный, минимальный, средний балл по ОУ по </w:t>
            </w:r>
            <w:r w:rsidRPr="00437068">
              <w:rPr>
                <w:b/>
                <w:bCs/>
              </w:rPr>
              <w:t>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 балл – </w:t>
            </w:r>
            <w:r>
              <w:rPr>
                <w:b/>
                <w:bCs/>
              </w:rPr>
              <w:t>23</w:t>
            </w:r>
            <w:r>
              <w:rPr>
                <w:bCs/>
              </w:rPr>
              <w:t>,</w:t>
            </w:r>
          </w:p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минимальный балл – </w:t>
            </w:r>
            <w:r>
              <w:rPr>
                <w:b/>
                <w:bCs/>
              </w:rPr>
              <w:t>16</w:t>
            </w:r>
            <w:r>
              <w:rPr>
                <w:bCs/>
              </w:rPr>
              <w:t>,</w:t>
            </w:r>
          </w:p>
          <w:p w:rsidR="005E19A7" w:rsidRPr="001A5A0C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средний балл – </w:t>
            </w:r>
            <w:r>
              <w:rPr>
                <w:b/>
                <w:bCs/>
              </w:rPr>
              <w:t>21,25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«5»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«5»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«4»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«4»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«3»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«3»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«2»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«2»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ind w:left="66"/>
              <w:jc w:val="left"/>
              <w:rPr>
                <w:bCs/>
              </w:rPr>
            </w:pPr>
            <w:r>
              <w:rPr>
                <w:bCs/>
              </w:rPr>
              <w:t>% качества знаний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E19A7" w:rsidTr="005E19A7">
        <w:trPr>
          <w:trHeight w:val="919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Максимальный, минимальный, средний балл по ОУ по </w:t>
            </w:r>
            <w:r w:rsidRPr="00437068">
              <w:rPr>
                <w:b/>
                <w:bCs/>
              </w:rPr>
              <w:t>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 балл – </w:t>
            </w:r>
            <w:r w:rsidRPr="00FC2D85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Cs/>
              </w:rPr>
              <w:t>,</w:t>
            </w:r>
          </w:p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минимальный балл – </w:t>
            </w:r>
            <w:r>
              <w:rPr>
                <w:b/>
                <w:bCs/>
              </w:rPr>
              <w:t>5</w:t>
            </w:r>
            <w:r>
              <w:rPr>
                <w:bCs/>
              </w:rPr>
              <w:t>,</w:t>
            </w:r>
          </w:p>
          <w:p w:rsidR="005E19A7" w:rsidRPr="001A5A0C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средний балл – </w:t>
            </w:r>
            <w:r>
              <w:rPr>
                <w:b/>
                <w:bCs/>
              </w:rPr>
              <w:t>11,23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«5»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«5»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84,6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«4»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«4»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15,4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«3»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«3»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«2»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«2»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качества знаний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5E19A7" w:rsidRDefault="005E19A7" w:rsidP="005E19A7">
      <w:pPr>
        <w:ind w:firstLine="708"/>
        <w:jc w:val="both"/>
        <w:rPr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color w:val="0E4F90"/>
          <w:sz w:val="24"/>
          <w:szCs w:val="24"/>
        </w:rPr>
        <w:t>Алгебра</w:t>
      </w:r>
    </w:p>
    <w:tbl>
      <w:tblPr>
        <w:tblW w:w="10881" w:type="dxa"/>
        <w:tblLayout w:type="fixed"/>
        <w:tblLook w:val="01E0"/>
      </w:tblPr>
      <w:tblGrid>
        <w:gridCol w:w="2801"/>
        <w:gridCol w:w="1559"/>
        <w:gridCol w:w="1276"/>
        <w:gridCol w:w="1134"/>
        <w:gridCol w:w="1133"/>
        <w:gridCol w:w="1135"/>
        <w:gridCol w:w="1843"/>
      </w:tblGrid>
      <w:tr w:rsidR="005E19A7" w:rsidRPr="005E19A7" w:rsidTr="005E19A7"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– 21,25 (из 23)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E19A7" w:rsidRPr="005E19A7" w:rsidTr="005E19A7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19A7" w:rsidRPr="005E19A7" w:rsidTr="005E19A7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21,67</w:t>
            </w:r>
          </w:p>
        </w:tc>
      </w:tr>
      <w:tr w:rsidR="005E19A7" w:rsidRPr="005E19A7" w:rsidTr="005E19A7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5E19A7" w:rsidRPr="005E19A7" w:rsidTr="005E19A7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21,25</w:t>
            </w:r>
          </w:p>
        </w:tc>
      </w:tr>
    </w:tbl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4F90"/>
          <w:sz w:val="24"/>
          <w:szCs w:val="24"/>
        </w:rPr>
      </w:pPr>
    </w:p>
    <w:p w:rsidR="005E19A7" w:rsidRDefault="005E19A7" w:rsidP="005E19A7">
      <w:pPr>
        <w:spacing w:after="0"/>
        <w:jc w:val="both"/>
        <w:rPr>
          <w:b/>
          <w:bCs/>
          <w:color w:val="0E4F90"/>
          <w:sz w:val="26"/>
          <w:szCs w:val="26"/>
        </w:rPr>
      </w:pPr>
      <w:r w:rsidRPr="000040BA">
        <w:rPr>
          <w:b/>
          <w:bCs/>
          <w:noProof/>
          <w:color w:val="0E4F90"/>
          <w:sz w:val="26"/>
          <w:szCs w:val="26"/>
        </w:rPr>
        <w:drawing>
          <wp:inline distT="0" distB="0" distL="0" distR="0">
            <wp:extent cx="6833870" cy="2200275"/>
            <wp:effectExtent l="19050" t="0" r="24130" b="0"/>
            <wp:docPr id="1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19A7" w:rsidRDefault="005E19A7" w:rsidP="005E19A7">
      <w:pPr>
        <w:spacing w:after="0" w:line="240" w:lineRule="auto"/>
        <w:jc w:val="both"/>
        <w:rPr>
          <w:b/>
          <w:bCs/>
          <w:color w:val="0E4F90"/>
          <w:sz w:val="26"/>
          <w:szCs w:val="26"/>
        </w:rPr>
      </w:pPr>
    </w:p>
    <w:p w:rsid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color w:val="0E4F90"/>
          <w:sz w:val="24"/>
          <w:szCs w:val="24"/>
        </w:rPr>
        <w:t>Геометрия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4F90"/>
          <w:sz w:val="24"/>
          <w:szCs w:val="24"/>
        </w:rPr>
      </w:pPr>
    </w:p>
    <w:tbl>
      <w:tblPr>
        <w:tblW w:w="10881" w:type="dxa"/>
        <w:tblLayout w:type="fixed"/>
        <w:tblLook w:val="01E0"/>
      </w:tblPr>
      <w:tblGrid>
        <w:gridCol w:w="2802"/>
        <w:gridCol w:w="1559"/>
        <w:gridCol w:w="1276"/>
        <w:gridCol w:w="1134"/>
        <w:gridCol w:w="1134"/>
        <w:gridCol w:w="1134"/>
        <w:gridCol w:w="1842"/>
      </w:tblGrid>
      <w:tr w:rsidR="005E19A7" w:rsidRPr="005E19A7" w:rsidTr="005E19A7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– 11,23 (из 15)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E19A7" w:rsidRPr="005E19A7" w:rsidTr="005E19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19A7" w:rsidRPr="005E19A7" w:rsidTr="005E19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12,15</w:t>
            </w:r>
          </w:p>
        </w:tc>
      </w:tr>
      <w:tr w:rsidR="005E19A7" w:rsidRPr="005E19A7" w:rsidTr="005E19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10,24</w:t>
            </w:r>
          </w:p>
        </w:tc>
      </w:tr>
      <w:tr w:rsidR="005E19A7" w:rsidRPr="005E19A7" w:rsidTr="005E19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11,23</w:t>
            </w:r>
          </w:p>
        </w:tc>
      </w:tr>
    </w:tbl>
    <w:p w:rsidR="005E19A7" w:rsidRPr="005E19A7" w:rsidRDefault="005E19A7" w:rsidP="005E1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9A7" w:rsidRDefault="005E19A7" w:rsidP="005E19A7">
      <w:pPr>
        <w:spacing w:after="0"/>
        <w:jc w:val="both"/>
        <w:rPr>
          <w:sz w:val="24"/>
          <w:szCs w:val="24"/>
        </w:rPr>
      </w:pPr>
      <w:r w:rsidRPr="000040BA">
        <w:rPr>
          <w:noProof/>
          <w:sz w:val="24"/>
          <w:szCs w:val="24"/>
        </w:rPr>
        <w:drawing>
          <wp:inline distT="0" distB="0" distL="0" distR="0">
            <wp:extent cx="6833870" cy="1847850"/>
            <wp:effectExtent l="19050" t="0" r="24130" b="0"/>
            <wp:docPr id="39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19A7" w:rsidRDefault="005E19A7" w:rsidP="005E19A7">
      <w:pPr>
        <w:jc w:val="center"/>
        <w:rPr>
          <w:b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1 части</w:t>
      </w:r>
    </w:p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E19A7" w:rsidRPr="005E19A7" w:rsidTr="005E19A7">
        <w:trPr>
          <w:trHeight w:val="454"/>
        </w:trPr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19A7" w:rsidRPr="005E19A7" w:rsidTr="005E19A7">
        <w:trPr>
          <w:trHeight w:val="510"/>
        </w:trPr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48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</w:tr>
    </w:tbl>
    <w:p w:rsidR="005E19A7" w:rsidRPr="005E19A7" w:rsidRDefault="005E19A7" w:rsidP="005E19A7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t>Анализ выполнения 2 части</w:t>
      </w:r>
    </w:p>
    <w:p w:rsidR="005E19A7" w:rsidRPr="005E19A7" w:rsidRDefault="005E19A7" w:rsidP="005E19A7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63"/>
        <w:gridCol w:w="1304"/>
        <w:gridCol w:w="1304"/>
        <w:gridCol w:w="1304"/>
        <w:gridCol w:w="1304"/>
        <w:gridCol w:w="1304"/>
      </w:tblGrid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16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 или не приступили к решению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tabs>
                <w:tab w:val="left" w:pos="450"/>
                <w:tab w:val="center" w:pos="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tabs>
                <w:tab w:val="left" w:pos="450"/>
                <w:tab w:val="center" w:pos="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16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 или не приступили к решению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tabs>
                <w:tab w:val="left" w:pos="450"/>
                <w:tab w:val="center" w:pos="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tabs>
                <w:tab w:val="left" w:pos="450"/>
                <w:tab w:val="center" w:pos="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48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35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34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35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23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 или не приступили к решению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18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29</w:t>
            </w:r>
          </w:p>
        </w:tc>
      </w:tr>
    </w:tbl>
    <w:p w:rsidR="005E19A7" w:rsidRPr="005E19A7" w:rsidRDefault="005E19A7" w:rsidP="005E19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ошибки, допущенные в заданиях по алгебре: 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№ 22: в составлении математической модели в текстовой задаче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№ 23: логическая ошибка в задании с параметром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ошибки, допущенные в заданиях по геометрии: 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№ 24: теоретическая ошибка на свойства вписанных углов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№ 25: применение свойств биссектрисы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№ 26: применение свойств описанного четырехугольника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Анализируя ошибки, допущенные в экзаменационной работе, рекомендовано: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i/>
          <w:color w:val="0E4F90"/>
          <w:sz w:val="24"/>
          <w:szCs w:val="24"/>
        </w:rPr>
        <w:t xml:space="preserve">1) обратить внимание на составление  математической модели в текстовой задаче; </w:t>
      </w:r>
    </w:p>
    <w:p w:rsidR="005E19A7" w:rsidRPr="005E19A7" w:rsidRDefault="005E19A7" w:rsidP="005E19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i/>
          <w:color w:val="0E4F90"/>
          <w:sz w:val="24"/>
          <w:szCs w:val="24"/>
        </w:rPr>
        <w:t xml:space="preserve">2) уделять больше внимания изучению темы   «Решение задач с параметром»; </w:t>
      </w:r>
    </w:p>
    <w:p w:rsidR="005E19A7" w:rsidRPr="005E19A7" w:rsidRDefault="005E19A7" w:rsidP="005E19A7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color w:val="0E4F90"/>
          <w:sz w:val="24"/>
        </w:rPr>
      </w:pPr>
      <w:r w:rsidRPr="005E19A7">
        <w:rPr>
          <w:rFonts w:ascii="Times New Roman" w:hAnsi="Times New Roman"/>
          <w:b/>
          <w:i/>
          <w:color w:val="0E4F90"/>
          <w:sz w:val="24"/>
        </w:rPr>
        <w:t>3) больше внимания уделять теоретическому материалу 7-8 классов по геометрии.</w:t>
      </w:r>
    </w:p>
    <w:p w:rsidR="005E19A7" w:rsidRPr="005E19A7" w:rsidRDefault="005E19A7" w:rsidP="005E19A7">
      <w:pPr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247"/>
        <w:gridCol w:w="680"/>
        <w:gridCol w:w="680"/>
        <w:gridCol w:w="680"/>
        <w:gridCol w:w="681"/>
        <w:gridCol w:w="1474"/>
        <w:gridCol w:w="1247"/>
        <w:gridCol w:w="1248"/>
        <w:gridCol w:w="1527"/>
      </w:tblGrid>
      <w:tr w:rsidR="005E19A7" w:rsidRPr="005E19A7" w:rsidTr="005E19A7">
        <w:trPr>
          <w:trHeight w:val="397"/>
        </w:trPr>
        <w:tc>
          <w:tcPr>
            <w:tcW w:w="1417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7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721" w:type="dxa"/>
            <w:gridSpan w:val="4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экзамена </w:t>
            </w:r>
          </w:p>
        </w:tc>
        <w:tc>
          <w:tcPr>
            <w:tcW w:w="3969" w:type="dxa"/>
            <w:gridSpan w:val="3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527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E19A7" w:rsidRPr="005E19A7" w:rsidTr="005E19A7">
        <w:trPr>
          <w:trHeight w:val="227"/>
        </w:trPr>
        <w:tc>
          <w:tcPr>
            <w:tcW w:w="1417" w:type="dxa"/>
            <w:vMerge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8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8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81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74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подтверд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247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248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527" w:type="dxa"/>
            <w:vMerge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2007 - 2008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26.81 (из 30)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2008 - 2009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28.98 (из 32)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2009 - 2010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29.15 (из 32)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31.72 (из 34)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2011 - 2012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28.78 (из 34)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34.88 (из 38)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28.98 (из 38)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32.48 (из 38)</w:t>
            </w:r>
          </w:p>
        </w:tc>
      </w:tr>
    </w:tbl>
    <w:p w:rsidR="005E19A7" w:rsidRPr="005E19A7" w:rsidRDefault="005E19A7" w:rsidP="005E19A7">
      <w:pPr>
        <w:spacing w:after="0" w:line="240" w:lineRule="auto"/>
        <w:ind w:left="-93"/>
        <w:rPr>
          <w:rFonts w:ascii="Times New Roman" w:hAnsi="Times New Roman" w:cs="Times New Roman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5E19A7">
        <w:rPr>
          <w:rFonts w:ascii="Times New Roman" w:hAnsi="Times New Roman" w:cs="Times New Roman"/>
          <w:color w:val="0E4F90"/>
          <w:sz w:val="24"/>
          <w:szCs w:val="24"/>
        </w:rPr>
        <w:t xml:space="preserve">            </w:t>
      </w:r>
      <w:r w:rsidRPr="005E19A7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Русский язык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A7">
        <w:rPr>
          <w:rFonts w:ascii="Times New Roman" w:hAnsi="Times New Roman" w:cs="Times New Roman"/>
          <w:sz w:val="24"/>
          <w:szCs w:val="24"/>
        </w:rPr>
        <w:t>Государственная итоговая аттестация  по русскому языку в форме ОГЭ включает в себя три части: сжатое изложение, тест по прочитанному тексту и сочинение-рассуждение 15.1, 15.2 или 15.3.</w:t>
      </w:r>
      <w:r w:rsidRPr="005E19A7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Pr="005E19A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 – проверка и оценка уровня  выпускников IX классов МБОУ «Физико-математический лицей» </w:t>
      </w:r>
      <w:r w:rsidRPr="005E19A7">
        <w:rPr>
          <w:rFonts w:ascii="Times New Roman" w:hAnsi="Times New Roman" w:cs="Times New Roman"/>
          <w:bCs/>
          <w:sz w:val="24"/>
          <w:szCs w:val="24"/>
        </w:rPr>
        <w:t>позволяет оценить соответствие уровня их подг</w:t>
      </w:r>
      <w:r w:rsidRPr="005E19A7">
        <w:rPr>
          <w:rFonts w:ascii="Times New Roman" w:hAnsi="Times New Roman" w:cs="Times New Roman"/>
          <w:bCs/>
          <w:sz w:val="24"/>
          <w:szCs w:val="24"/>
        </w:rPr>
        <w:t>о</w:t>
      </w:r>
      <w:r w:rsidRPr="005E19A7">
        <w:rPr>
          <w:rFonts w:ascii="Times New Roman" w:hAnsi="Times New Roman" w:cs="Times New Roman"/>
          <w:bCs/>
          <w:sz w:val="24"/>
          <w:szCs w:val="24"/>
        </w:rPr>
        <w:t>товки, достигнутого к концу обучения в основной школе, государственным требованиям к уровню подготовки по русскому</w:t>
      </w:r>
      <w:proofErr w:type="gramEnd"/>
      <w:r w:rsidRPr="005E19A7">
        <w:rPr>
          <w:rFonts w:ascii="Times New Roman" w:hAnsi="Times New Roman" w:cs="Times New Roman"/>
          <w:bCs/>
          <w:sz w:val="24"/>
          <w:szCs w:val="24"/>
        </w:rPr>
        <w:t xml:space="preserve"> языку, что обеспечивает возможность успешного продолжения обучения в старшей школе. Экзаменационная работа для ОГЭ построена с учетом вариативности: экзаменуемым предоставляется право выбора одного из трёх вариантов сочинения.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Система оценивания отдельных заданий и экзаменационной работы в целом создавалась с учётом требований теории и практики педагогических измерений и отечественных традиций преподавания русского языка.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Каждый вариант КИМ состоит из трёх частей и включает в себя 15 заданий, различающихся формой и уровнем сложности.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1 - краткое изложение (задание 1).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2 (задания 2-14) - задания с кратким ответом.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 xml:space="preserve">- задания открытого </w:t>
      </w:r>
      <w:proofErr w:type="gramStart"/>
      <w:r w:rsidRPr="005E19A7">
        <w:rPr>
          <w:rFonts w:ascii="Times New Roman" w:hAnsi="Times New Roman" w:cs="Times New Roman"/>
          <w:bCs/>
          <w:sz w:val="24"/>
          <w:szCs w:val="24"/>
        </w:rPr>
        <w:t>типа</w:t>
      </w:r>
      <w:proofErr w:type="gramEnd"/>
      <w:r w:rsidRPr="005E19A7">
        <w:rPr>
          <w:rFonts w:ascii="Times New Roman" w:hAnsi="Times New Roman" w:cs="Times New Roman"/>
          <w:bCs/>
          <w:sz w:val="24"/>
          <w:szCs w:val="24"/>
        </w:rPr>
        <w:t xml:space="preserve"> на запись самостоятельно сформулированного краткого ответа;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- задания на выбор и запись одного правильного ответа из предложенного перечня ответов.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19A7">
        <w:rPr>
          <w:rFonts w:ascii="Times New Roman" w:hAnsi="Times New Roman" w:cs="Times New Roman"/>
          <w:bCs/>
          <w:sz w:val="24"/>
          <w:szCs w:val="24"/>
        </w:rPr>
        <w:t>В тестовые задания включены материалы, позволяющие проверить следующие виды компетенций: лингвистическую, языковую, коммуникативную, и включает в себя все проверяемые элементы с</w:t>
      </w:r>
      <w:r w:rsidRPr="005E19A7">
        <w:rPr>
          <w:rFonts w:ascii="Times New Roman" w:hAnsi="Times New Roman" w:cs="Times New Roman"/>
          <w:bCs/>
          <w:sz w:val="24"/>
          <w:szCs w:val="24"/>
        </w:rPr>
        <w:t>о</w:t>
      </w:r>
      <w:r w:rsidRPr="005E19A7">
        <w:rPr>
          <w:rFonts w:ascii="Times New Roman" w:hAnsi="Times New Roman" w:cs="Times New Roman"/>
          <w:bCs/>
          <w:sz w:val="24"/>
          <w:szCs w:val="24"/>
        </w:rPr>
        <w:t>держания, указанные в приложении к  спецификации контрольно - измерительных материалов.</w:t>
      </w:r>
      <w:proofErr w:type="gramEnd"/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3 (альтернативное задание 15) - задание открытого типа с развёрнутым ответом (сочинение), проверяющее умение создавать собственное высказывание на основе прочитанного текст.</w:t>
      </w:r>
    </w:p>
    <w:p w:rsidR="005E19A7" w:rsidRDefault="005E19A7" w:rsidP="005E19A7">
      <w:pPr>
        <w:pStyle w:val="a3"/>
        <w:ind w:left="708" w:hanging="566"/>
        <w:rPr>
          <w:b/>
          <w:bCs/>
          <w:sz w:val="28"/>
          <w:szCs w:val="28"/>
        </w:rPr>
      </w:pPr>
    </w:p>
    <w:p w:rsidR="005E19A7" w:rsidRPr="001A5A0C" w:rsidRDefault="005E19A7" w:rsidP="005E19A7">
      <w:pPr>
        <w:pStyle w:val="a3"/>
        <w:ind w:left="708" w:hanging="566"/>
        <w:rPr>
          <w:b/>
          <w:bCs/>
        </w:rPr>
      </w:pPr>
      <w:r w:rsidRPr="001A5A0C">
        <w:rPr>
          <w:b/>
          <w:bCs/>
          <w:sz w:val="28"/>
          <w:szCs w:val="28"/>
        </w:rPr>
        <w:t>Анализ</w:t>
      </w:r>
      <w:r>
        <w:rPr>
          <w:b/>
          <w:bCs/>
          <w:sz w:val="28"/>
          <w:szCs w:val="28"/>
        </w:rPr>
        <w:t xml:space="preserve"> </w:t>
      </w:r>
      <w:r w:rsidRPr="001A5A0C">
        <w:rPr>
          <w:b/>
          <w:bCs/>
          <w:sz w:val="28"/>
          <w:szCs w:val="28"/>
        </w:rPr>
        <w:t xml:space="preserve">экзамена по </w:t>
      </w:r>
      <w:r>
        <w:rPr>
          <w:b/>
          <w:bCs/>
          <w:sz w:val="28"/>
          <w:szCs w:val="28"/>
        </w:rPr>
        <w:t xml:space="preserve">русскому языку </w:t>
      </w:r>
      <w:r w:rsidRPr="001A5A0C">
        <w:rPr>
          <w:b/>
          <w:bCs/>
        </w:rPr>
        <w:t>(</w:t>
      </w:r>
      <w:r>
        <w:rPr>
          <w:b/>
          <w:bCs/>
        </w:rPr>
        <w:t>03</w:t>
      </w:r>
      <w:r w:rsidRPr="001A5A0C">
        <w:rPr>
          <w:b/>
          <w:bCs/>
        </w:rPr>
        <w:t>.</w:t>
      </w:r>
      <w:r>
        <w:rPr>
          <w:b/>
          <w:bCs/>
        </w:rPr>
        <w:t>06</w:t>
      </w:r>
      <w:r w:rsidRPr="001A5A0C">
        <w:rPr>
          <w:b/>
          <w:bCs/>
        </w:rPr>
        <w:t>.201</w:t>
      </w:r>
      <w:r>
        <w:rPr>
          <w:b/>
          <w:bCs/>
        </w:rPr>
        <w:t>5</w:t>
      </w:r>
      <w:r w:rsidRPr="001A5A0C">
        <w:rPr>
          <w:b/>
          <w:bCs/>
        </w:rPr>
        <w:t>)</w:t>
      </w:r>
    </w:p>
    <w:p w:rsidR="005E19A7" w:rsidRDefault="005E19A7" w:rsidP="005E19A7">
      <w:pPr>
        <w:pStyle w:val="a3"/>
        <w:ind w:left="708" w:firstLine="708"/>
        <w:jc w:val="left"/>
        <w:rPr>
          <w:bCs/>
        </w:rPr>
      </w:pPr>
    </w:p>
    <w:tbl>
      <w:tblPr>
        <w:tblStyle w:val="a5"/>
        <w:tblW w:w="10632" w:type="dxa"/>
        <w:tblInd w:w="250" w:type="dxa"/>
        <w:tblLook w:val="04A0"/>
      </w:tblPr>
      <w:tblGrid>
        <w:gridCol w:w="944"/>
        <w:gridCol w:w="6002"/>
        <w:gridCol w:w="3686"/>
      </w:tblGrid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ind w:left="33"/>
              <w:jc w:val="both"/>
              <w:rPr>
                <w:bCs/>
              </w:rPr>
            </w:pPr>
            <w:r>
              <w:rPr>
                <w:bCs/>
              </w:rPr>
              <w:t>Количество учащихся 9-х классов по списку.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 w:rsidRPr="00FC2D85">
              <w:rPr>
                <w:b/>
                <w:bCs/>
              </w:rPr>
              <w:t>5</w:t>
            </w:r>
            <w:r>
              <w:rPr>
                <w:b/>
                <w:bCs/>
              </w:rPr>
              <w:t>2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ind w:left="33"/>
              <w:jc w:val="left"/>
              <w:rPr>
                <w:bCs/>
              </w:rPr>
            </w:pPr>
            <w:r>
              <w:rPr>
                <w:bCs/>
              </w:rPr>
              <w:t>Количество учащихся 9-х классов, писавших работу.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002" w:type="dxa"/>
            <w:vAlign w:val="center"/>
          </w:tcPr>
          <w:p w:rsidR="005E19A7" w:rsidRDefault="005E19A7" w:rsidP="005E19A7">
            <w:pPr>
              <w:pStyle w:val="a3"/>
              <w:ind w:left="3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Максимальный, минимальный, средний балл по ОУ </w:t>
            </w:r>
          </w:p>
        </w:tc>
        <w:tc>
          <w:tcPr>
            <w:tcW w:w="3686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максимальный балл – 39</w:t>
            </w:r>
          </w:p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минимальный балл – 27</w:t>
            </w:r>
          </w:p>
          <w:p w:rsidR="005E19A7" w:rsidRPr="001A5A0C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средний балл – 35,81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«5»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«5»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78,8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«4»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«4»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«3»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«3»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3,8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«2»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«2»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ind w:left="66"/>
              <w:jc w:val="left"/>
              <w:rPr>
                <w:bCs/>
              </w:rPr>
            </w:pPr>
            <w:r>
              <w:rPr>
                <w:bCs/>
              </w:rPr>
              <w:t>% качества знаний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</w:tc>
      </w:tr>
    </w:tbl>
    <w:p w:rsidR="005E19A7" w:rsidRDefault="005E19A7" w:rsidP="005E19A7">
      <w:pPr>
        <w:pStyle w:val="a3"/>
        <w:ind w:left="708" w:firstLine="708"/>
        <w:jc w:val="left"/>
        <w:rPr>
          <w:bCs/>
        </w:rPr>
      </w:pPr>
    </w:p>
    <w:p w:rsidR="005E19A7" w:rsidRDefault="005E19A7" w:rsidP="005E19A7">
      <w:pPr>
        <w:pStyle w:val="a3"/>
        <w:jc w:val="left"/>
        <w:rPr>
          <w:szCs w:val="24"/>
        </w:rPr>
      </w:pPr>
      <w:r>
        <w:rPr>
          <w:szCs w:val="24"/>
        </w:rPr>
        <w:t xml:space="preserve">Распределение баллов </w:t>
      </w:r>
    </w:p>
    <w:p w:rsidR="005E19A7" w:rsidRDefault="005E19A7" w:rsidP="005E19A7">
      <w:pPr>
        <w:pStyle w:val="a3"/>
        <w:ind w:left="708" w:firstLine="708"/>
        <w:jc w:val="left"/>
        <w:rPr>
          <w:bCs/>
        </w:rPr>
      </w:pPr>
    </w:p>
    <w:tbl>
      <w:tblPr>
        <w:tblStyle w:val="a5"/>
        <w:tblW w:w="11024" w:type="dxa"/>
        <w:tblLayout w:type="fixed"/>
        <w:tblLook w:val="01E0"/>
      </w:tblPr>
      <w:tblGrid>
        <w:gridCol w:w="1809"/>
        <w:gridCol w:w="1276"/>
        <w:gridCol w:w="1276"/>
        <w:gridCol w:w="1276"/>
        <w:gridCol w:w="1134"/>
        <w:gridCol w:w="1275"/>
        <w:gridCol w:w="1135"/>
        <w:gridCol w:w="1843"/>
      </w:tblGrid>
      <w:tr w:rsidR="005E19A7" w:rsidRPr="00984592" w:rsidTr="005E19A7">
        <w:tc>
          <w:tcPr>
            <w:tcW w:w="9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C6814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681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– 35,81 (из 39)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5E19A7" w:rsidRPr="00772DC3" w:rsidTr="005E1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менее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9B4A44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19A7" w:rsidRPr="00772DC3" w:rsidTr="005E19A7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hAnsi="Times New Roman"/>
                <w:b/>
              </w:rPr>
            </w:pPr>
            <w:r w:rsidRPr="005F01EC">
              <w:rPr>
                <w:rFonts w:ascii="Times New Roman" w:hAnsi="Times New Roman"/>
                <w:b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35,67</w:t>
            </w:r>
          </w:p>
        </w:tc>
      </w:tr>
      <w:tr w:rsidR="005E19A7" w:rsidRPr="00772DC3" w:rsidTr="005E19A7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hAnsi="Times New Roman"/>
                <w:b/>
              </w:rPr>
            </w:pPr>
            <w:r w:rsidRPr="005F01EC">
              <w:rPr>
                <w:rFonts w:ascii="Times New Roman" w:hAnsi="Times New Roman"/>
                <w:b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35,96</w:t>
            </w:r>
          </w:p>
        </w:tc>
      </w:tr>
      <w:tr w:rsidR="005E19A7" w:rsidRPr="00772DC3" w:rsidTr="005E19A7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hAnsi="Times New Roman"/>
                <w:b/>
              </w:rPr>
            </w:pPr>
            <w:r w:rsidRPr="005F01EC">
              <w:rPr>
                <w:rFonts w:ascii="Times New Roman" w:hAnsi="Times New Roman"/>
                <w:b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35,81</w:t>
            </w:r>
          </w:p>
        </w:tc>
      </w:tr>
    </w:tbl>
    <w:p w:rsidR="005E19A7" w:rsidRDefault="005E19A7" w:rsidP="005E19A7">
      <w:pPr>
        <w:pStyle w:val="a3"/>
        <w:ind w:hanging="142"/>
        <w:jc w:val="left"/>
        <w:rPr>
          <w:szCs w:val="24"/>
        </w:rPr>
      </w:pPr>
      <w:r w:rsidRPr="007D491C">
        <w:rPr>
          <w:noProof/>
          <w:szCs w:val="24"/>
        </w:rPr>
        <w:lastRenderedPageBreak/>
        <w:drawing>
          <wp:inline distT="0" distB="0" distL="0" distR="0">
            <wp:extent cx="6991350" cy="2371725"/>
            <wp:effectExtent l="19050" t="0" r="19050" b="0"/>
            <wp:docPr id="1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части 1 экзаменационной работы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Задание части 1 экзаменационной работы  заключалось в написании сжатого изложения по просл</w:t>
      </w:r>
      <w:r w:rsidRPr="005E19A7">
        <w:rPr>
          <w:rFonts w:ascii="Times New Roman" w:hAnsi="Times New Roman" w:cs="Times New Roman"/>
          <w:sz w:val="24"/>
          <w:szCs w:val="24"/>
        </w:rPr>
        <w:t>у</w:t>
      </w:r>
      <w:r w:rsidRPr="005E19A7">
        <w:rPr>
          <w:rFonts w:ascii="Times New Roman" w:hAnsi="Times New Roman" w:cs="Times New Roman"/>
          <w:sz w:val="24"/>
          <w:szCs w:val="24"/>
        </w:rPr>
        <w:t>шанному тексту. Без этого вида работы невозможно представить систему развития речи в совреме</w:t>
      </w:r>
      <w:r w:rsidRPr="005E19A7">
        <w:rPr>
          <w:rFonts w:ascii="Times New Roman" w:hAnsi="Times New Roman" w:cs="Times New Roman"/>
          <w:sz w:val="24"/>
          <w:szCs w:val="24"/>
        </w:rPr>
        <w:t>н</w:t>
      </w:r>
      <w:r w:rsidRPr="005E19A7">
        <w:rPr>
          <w:rFonts w:ascii="Times New Roman" w:hAnsi="Times New Roman" w:cs="Times New Roman"/>
          <w:sz w:val="24"/>
          <w:szCs w:val="24"/>
        </w:rPr>
        <w:t>ной школе. Такая форма требует не просто мобилизации памяти школьника и сосредоточенности на правописных нормах, но отбора существенной информации, структурированного восприятия соде</w:t>
      </w:r>
      <w:r w:rsidRPr="005E19A7">
        <w:rPr>
          <w:rFonts w:ascii="Times New Roman" w:hAnsi="Times New Roman" w:cs="Times New Roman"/>
          <w:sz w:val="24"/>
          <w:szCs w:val="24"/>
        </w:rPr>
        <w:t>р</w:t>
      </w:r>
      <w:r w:rsidRPr="005E19A7">
        <w:rPr>
          <w:rFonts w:ascii="Times New Roman" w:hAnsi="Times New Roman" w:cs="Times New Roman"/>
          <w:sz w:val="24"/>
          <w:szCs w:val="24"/>
        </w:rPr>
        <w:t>жания текста. Иными словами, сжатое изложение побуждает выпускника выполнить информацио</w:t>
      </w:r>
      <w:r w:rsidRPr="005E19A7">
        <w:rPr>
          <w:rFonts w:ascii="Times New Roman" w:hAnsi="Times New Roman" w:cs="Times New Roman"/>
          <w:sz w:val="24"/>
          <w:szCs w:val="24"/>
        </w:rPr>
        <w:t>н</w:t>
      </w:r>
      <w:r w:rsidRPr="005E19A7">
        <w:rPr>
          <w:rFonts w:ascii="Times New Roman" w:hAnsi="Times New Roman" w:cs="Times New Roman"/>
          <w:sz w:val="24"/>
          <w:szCs w:val="24"/>
        </w:rPr>
        <w:t>ную обработку текста. При этом востребованными являются  не только репродуктивные, но и пр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 xml:space="preserve">дуктивные коммуникативные умения, в частности умение отбирать лексические и грамматические средства, необходимые для связной и краткой передачи полученной информации. 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Основными условиями успешного выполнения речевой задачи, связанной со сжатием информации, являются: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• умение слушать, то  есть  адекватно воспринимать информацию, содержащуюся в прослушанном тексте, и полноценное понимание исходного текста. Если текст не понят, не определено, что в нем главное, а что второстепенное, то работа представляет собой случайное, хаотичное удаление из и</w:t>
      </w:r>
      <w:r w:rsidRPr="005E19A7">
        <w:rPr>
          <w:rFonts w:ascii="Times New Roman" w:hAnsi="Times New Roman" w:cs="Times New Roman"/>
          <w:sz w:val="24"/>
          <w:szCs w:val="24"/>
        </w:rPr>
        <w:t>с</w:t>
      </w:r>
      <w:r w:rsidRPr="005E19A7">
        <w:rPr>
          <w:rFonts w:ascii="Times New Roman" w:hAnsi="Times New Roman" w:cs="Times New Roman"/>
          <w:sz w:val="24"/>
          <w:szCs w:val="24"/>
        </w:rPr>
        <w:t>ходного текста тех или иных элементов;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• владение навыками сокращения текста;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• умение письменно передавать обработанную информацию.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 xml:space="preserve">Анализ экзаменационных работ показывает, что у выпускников 9-х классов сформирован комплекс умений, необходимых для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 xml:space="preserve"> сжатого изложения.</w:t>
      </w: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t>Выполнение сжатого изложения</w:t>
      </w:r>
    </w:p>
    <w:tbl>
      <w:tblPr>
        <w:tblW w:w="107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830"/>
        <w:gridCol w:w="1044"/>
        <w:gridCol w:w="850"/>
        <w:gridCol w:w="1276"/>
      </w:tblGrid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сжатого изложения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изложения</w:t>
            </w:r>
          </w:p>
        </w:tc>
      </w:tr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точно передал основное содержание прослуша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ного текста, от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разив все важные для его восприятия микротемы, перечисленные в таблице 1.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передал основное содержание прослушанного текста, но упустил или добавил 1 микротему.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передал основное содержание прослушанного текста, но упустил или добавил более 1 микротемы.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Сжатие исходного текста</w:t>
            </w:r>
          </w:p>
        </w:tc>
      </w:tr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применил 1 или несколько приёмов сжатия те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ста, использовав их на протяжении всего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применил 1 или несколько приёмов сжатия те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ста, использовав их для сжатия 3 микротем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применил 1 или несколько приёмов сжатия те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ста, использовав их для сжатия 2 микротем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применил 1 или несколько приёмов сжатия те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ста, использовав их для сжатия 1 микротем текста, или экзам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нуемый не использовал приёмы сжатия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ИКЗ</w:t>
            </w:r>
          </w:p>
        </w:tc>
        <w:tc>
          <w:tcPr>
            <w:tcW w:w="10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</w:tr>
      <w:tr w:rsidR="005E19A7" w:rsidRPr="005E19A7" w:rsidTr="005E19A7">
        <w:trPr>
          <w:trHeight w:val="10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Работа экзаменуемого характеризуется смысловой цельностью, речевой связно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и последовательностью изложения:</w:t>
            </w:r>
          </w:p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—логические ошибки отсутствуют, последовательность излож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ния не наруше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softHyphen/>
              <w:t>на;</w:t>
            </w:r>
          </w:p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—в работе нет нарушений абзацного членения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Работа экзаменуемого характеризуется смысловой цельностью, связностью и последовательностью изложения, но допущена 1 логическая ошибка, и/или в работе имеется 1 нарушение абза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ного членения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 работе экзаменуемого просматривается коммуникативный з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мысел, но допу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щено более 1 логической ошибки, и/или имеются 2 случая нарушения абзацного членения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5E19A7" w:rsidRPr="005E19A7" w:rsidTr="005E19A7">
        <w:tc>
          <w:tcPr>
            <w:tcW w:w="7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сжатое изложение по критериям ИК1—ИКЗ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</w:tbl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9A7" w:rsidRPr="005E19A7" w:rsidRDefault="005E19A7" w:rsidP="005E19A7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sz w:val="24"/>
          <w:szCs w:val="24"/>
        </w:rPr>
        <w:t>Часть 2 (задания 2-14) - задания с кратким ответом.</w:t>
      </w:r>
    </w:p>
    <w:p w:rsidR="005E19A7" w:rsidRPr="005E19A7" w:rsidRDefault="005E19A7" w:rsidP="005E19A7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A7" w:rsidRPr="005E19A7" w:rsidRDefault="005E19A7" w:rsidP="005E19A7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Часть 2 содержит задания с выбором ответа и задания с кратким ответом.</w:t>
      </w:r>
    </w:p>
    <w:p w:rsidR="005E19A7" w:rsidRPr="005E19A7" w:rsidRDefault="005E19A7" w:rsidP="005E19A7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Задания открытого типа с кратким ответом ориентированы главным образом на проверку лингвист</w:t>
      </w:r>
      <w:r w:rsidRPr="005E19A7">
        <w:rPr>
          <w:rFonts w:ascii="Times New Roman" w:hAnsi="Times New Roman" w:cs="Times New Roman"/>
          <w:sz w:val="24"/>
          <w:szCs w:val="24"/>
        </w:rPr>
        <w:t>и</w:t>
      </w:r>
      <w:r w:rsidRPr="005E19A7">
        <w:rPr>
          <w:rFonts w:ascii="Times New Roman" w:hAnsi="Times New Roman" w:cs="Times New Roman"/>
          <w:sz w:val="24"/>
          <w:szCs w:val="24"/>
        </w:rPr>
        <w:t xml:space="preserve">ческой компетенции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>. В заданиях этого типа для анализа предлагается более сложный, чем в заданиях с выбором ответа, языковой материал, причем предъявляется он не в виде изолир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ванных языковых примеров (слов, словосочетаний, предложений), а на материале текста.</w:t>
      </w:r>
    </w:p>
    <w:p w:rsidR="005E19A7" w:rsidRPr="005E19A7" w:rsidRDefault="005E19A7" w:rsidP="005E19A7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E19A7" w:rsidRPr="00913535" w:rsidRDefault="005E19A7" w:rsidP="005E19A7">
      <w:pPr>
        <w:spacing w:after="0"/>
        <w:rPr>
          <w:b/>
          <w:sz w:val="24"/>
          <w:szCs w:val="24"/>
        </w:rPr>
      </w:pPr>
      <w:r w:rsidRPr="00913535">
        <w:rPr>
          <w:b/>
          <w:sz w:val="24"/>
          <w:szCs w:val="24"/>
        </w:rPr>
        <w:t>Анализ работы</w:t>
      </w:r>
    </w:p>
    <w:p w:rsidR="005E19A7" w:rsidRPr="009B4A44" w:rsidRDefault="005E19A7" w:rsidP="005E19A7">
      <w:pPr>
        <w:rPr>
          <w:b/>
          <w:color w:val="FF0000"/>
          <w:sz w:val="20"/>
          <w:szCs w:val="20"/>
        </w:rPr>
      </w:pPr>
    </w:p>
    <w:tbl>
      <w:tblPr>
        <w:tblStyle w:val="a5"/>
        <w:tblW w:w="10821" w:type="dxa"/>
        <w:tblLook w:val="04A0"/>
      </w:tblPr>
      <w:tblGrid>
        <w:gridCol w:w="989"/>
        <w:gridCol w:w="7341"/>
        <w:gridCol w:w="2491"/>
      </w:tblGrid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t>№ з</w:t>
            </w: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7341" w:type="dxa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задания</w:t>
            </w:r>
          </w:p>
        </w:tc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Правильные ответы учащихся, %</w:t>
            </w:r>
          </w:p>
        </w:tc>
      </w:tr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1556">
              <w:rPr>
                <w:rFonts w:ascii="Times New Roman" w:hAnsi="Times New Roman"/>
                <w:bCs/>
                <w:sz w:val="24"/>
                <w:szCs w:val="24"/>
              </w:rPr>
              <w:t>Текст как речевое произведение. Смысловая и композиционная ц</w:t>
            </w:r>
            <w:r w:rsidRPr="00E4155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41556">
              <w:rPr>
                <w:rFonts w:ascii="Times New Roman" w:hAnsi="Times New Roman"/>
                <w:bCs/>
                <w:sz w:val="24"/>
                <w:szCs w:val="24"/>
              </w:rPr>
              <w:t>лостность текста. Анализ текста.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90,3%</w:t>
            </w:r>
          </w:p>
        </w:tc>
      </w:tr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7341" w:type="dxa"/>
          </w:tcPr>
          <w:p w:rsidR="005E19A7" w:rsidRPr="009B4A44" w:rsidRDefault="005E19A7" w:rsidP="005E1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Выразительные средства лексики и фразеологии.  Анализ средств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88,4%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341" w:type="dxa"/>
          </w:tcPr>
          <w:p w:rsidR="005E19A7" w:rsidRPr="009B4A44" w:rsidRDefault="005E19A7" w:rsidP="005E1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CE1">
              <w:rPr>
                <w:rFonts w:ascii="Times New Roman" w:hAnsi="Times New Roman"/>
                <w:sz w:val="24"/>
                <w:szCs w:val="24"/>
              </w:rPr>
              <w:t>Слитное, дефисное, раздельное написание.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В5</w:t>
            </w:r>
          </w:p>
        </w:tc>
        <w:tc>
          <w:tcPr>
            <w:tcW w:w="7341" w:type="dxa"/>
          </w:tcPr>
          <w:p w:rsidR="005E19A7" w:rsidRPr="009B4A44" w:rsidRDefault="005E19A7" w:rsidP="005E1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Правописание суффиксов различных частей речи</w:t>
            </w:r>
            <w:r w:rsidRPr="00E4155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94,2%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7341" w:type="dxa"/>
          </w:tcPr>
          <w:p w:rsidR="005E19A7" w:rsidRPr="00E46CE1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 w:rsidRPr="00E46CE1">
              <w:rPr>
                <w:rFonts w:ascii="Times New Roman" w:hAnsi="Times New Roman"/>
                <w:sz w:val="24"/>
                <w:szCs w:val="24"/>
              </w:rPr>
              <w:t xml:space="preserve">Стили 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Лексика и фразеология. </w:t>
            </w:r>
            <w:r w:rsidRPr="00E46CE1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7341" w:type="dxa"/>
          </w:tcPr>
          <w:p w:rsidR="005E19A7" w:rsidRPr="009B4A44" w:rsidRDefault="005E19A7" w:rsidP="005E1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В8</w:t>
            </w:r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Предложение. Грамматическая (предикативная) основа предлож</w:t>
            </w:r>
            <w:r w:rsidRPr="00E41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556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CE1">
              <w:rPr>
                <w:rFonts w:ascii="Times New Roman" w:hAnsi="Times New Roman"/>
                <w:sz w:val="24"/>
                <w:szCs w:val="24"/>
              </w:rPr>
              <w:t>Подлежащее и сказуемое как главные члены предложения.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92,3%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Осложненное простое предложение.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В10</w:t>
            </w:r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Пунктуационный анализ. Знаки препинания в предложениях со сл</w:t>
            </w:r>
            <w:r w:rsidRPr="00E41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1556">
              <w:rPr>
                <w:rFonts w:ascii="Times New Roman" w:hAnsi="Times New Roman"/>
                <w:sz w:val="24"/>
                <w:szCs w:val="24"/>
              </w:rPr>
              <w:t>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94,2%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В11</w:t>
            </w:r>
          </w:p>
        </w:tc>
        <w:tc>
          <w:tcPr>
            <w:tcW w:w="7341" w:type="dxa"/>
          </w:tcPr>
          <w:p w:rsidR="005E19A7" w:rsidRPr="00E46CE1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анализ сложного предложения.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94,2%</w:t>
            </w:r>
          </w:p>
        </w:tc>
      </w:tr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В12</w:t>
            </w:r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Пунктуационный анализ. Знаки препинания в сложносочиненном и сложноподчиненном предложениях.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В13</w:t>
            </w:r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Синтаксический анализ сложного </w:t>
            </w:r>
            <w:r w:rsidRPr="00E41556"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В14</w:t>
            </w:r>
          </w:p>
        </w:tc>
        <w:tc>
          <w:tcPr>
            <w:tcW w:w="7341" w:type="dxa"/>
          </w:tcPr>
          <w:p w:rsidR="005E19A7" w:rsidRPr="009B4A44" w:rsidRDefault="005E19A7" w:rsidP="005E1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E2D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 между частями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9B4A44" w:rsidRDefault="005E19A7" w:rsidP="005E19A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1556">
              <w:rPr>
                <w:rFonts w:ascii="Times New Roman" w:hAnsi="Times New Roman"/>
                <w:b/>
                <w:bCs/>
                <w:sz w:val="24"/>
                <w:szCs w:val="24"/>
              </w:rPr>
              <w:t>В среднем по части</w:t>
            </w:r>
            <w:proofErr w:type="gramStart"/>
            <w:r w:rsidRPr="00E41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</w:tbl>
    <w:p w:rsidR="005E19A7" w:rsidRDefault="005E19A7" w:rsidP="005E19A7">
      <w:pPr>
        <w:jc w:val="center"/>
        <w:rPr>
          <w:color w:val="FF0000"/>
          <w:sz w:val="24"/>
          <w:szCs w:val="24"/>
        </w:rPr>
      </w:pPr>
    </w:p>
    <w:p w:rsidR="005E19A7" w:rsidRPr="009B4A44" w:rsidRDefault="005E19A7" w:rsidP="005E19A7">
      <w:pPr>
        <w:jc w:val="center"/>
        <w:rPr>
          <w:color w:val="FF0000"/>
          <w:sz w:val="24"/>
          <w:szCs w:val="24"/>
        </w:rPr>
      </w:pPr>
    </w:p>
    <w:p w:rsid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lastRenderedPageBreak/>
        <w:t>Выводы по выполнению заданий части 2</w:t>
      </w:r>
    </w:p>
    <w:p w:rsidR="00C72626" w:rsidRPr="005E19A7" w:rsidRDefault="00C72626" w:rsidP="005E1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При выполнении второй части  девятиклассники показали следующие результаты: в среднем 92% учащихся верно выполнили задания. Можно говорить о сформиро</w:t>
      </w:r>
      <w:r w:rsidRPr="005E19A7">
        <w:rPr>
          <w:rFonts w:ascii="Times New Roman" w:hAnsi="Times New Roman" w:cs="Times New Roman"/>
          <w:sz w:val="24"/>
          <w:szCs w:val="24"/>
        </w:rPr>
        <w:softHyphen/>
        <w:t xml:space="preserve">ванных у учащихся следующих умений: в целом,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>большинство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 xml:space="preserve"> верно определяют лексическое значение слова; понимают исходную проблему текста и позицию автора, умеют заменять словосочетания, построенные на основе опред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 xml:space="preserve">лённого вида связи, заменять синонимичными, построенными на альтернативном виде связи; 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Это  свидетельствует о продуктивной и системной работе, проводимой  учителем  по освоению п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давляющего большинства тем программы.  Однако трудности возникли при работе с синонимами, также есть ошибки в определении грамматической основы предложения и анализе  сложных пре</w:t>
      </w:r>
      <w:r w:rsidRPr="005E19A7">
        <w:rPr>
          <w:rFonts w:ascii="Times New Roman" w:hAnsi="Times New Roman" w:cs="Times New Roman"/>
          <w:sz w:val="24"/>
          <w:szCs w:val="24"/>
        </w:rPr>
        <w:t>д</w:t>
      </w:r>
      <w:r w:rsidRPr="005E19A7">
        <w:rPr>
          <w:rFonts w:ascii="Times New Roman" w:hAnsi="Times New Roman" w:cs="Times New Roman"/>
          <w:sz w:val="24"/>
          <w:szCs w:val="24"/>
        </w:rPr>
        <w:t>ложений с различными видами связи между частями.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sz w:val="24"/>
          <w:szCs w:val="24"/>
        </w:rPr>
        <w:t>Выполнение заданий с развернутым ответом (часть 3)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A7">
        <w:rPr>
          <w:rFonts w:ascii="Times New Roman" w:hAnsi="Times New Roman" w:cs="Times New Roman"/>
          <w:sz w:val="24"/>
          <w:szCs w:val="24"/>
        </w:rPr>
        <w:t>Часть 3(альтернативное задание 15) - это задания открытого типа с развёрнутым ответом (сочин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>ние15.1, 15.2, 15.3), проверяющие умение создавать собственное высказывание на основе прочита</w:t>
      </w:r>
      <w:r w:rsidRPr="005E19A7">
        <w:rPr>
          <w:rFonts w:ascii="Times New Roman" w:hAnsi="Times New Roman" w:cs="Times New Roman"/>
          <w:sz w:val="24"/>
          <w:szCs w:val="24"/>
        </w:rPr>
        <w:t>н</w:t>
      </w:r>
      <w:r w:rsidRPr="005E19A7">
        <w:rPr>
          <w:rFonts w:ascii="Times New Roman" w:hAnsi="Times New Roman" w:cs="Times New Roman"/>
          <w:sz w:val="24"/>
          <w:szCs w:val="24"/>
        </w:rPr>
        <w:t>ного текста; последовательно и логично излагать мысли; использовать в речи разнообразные грамм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тические формы и лексическое богатство языка; практическую грамотность – навыки оформления высказыва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ния в соответствии с орфографическими, пунктуационными, грамматическими и лексич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>скими нормами современно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го русского литературного языка.</w:t>
      </w:r>
      <w:proofErr w:type="gramEnd"/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3"/>
        <w:gridCol w:w="7576"/>
        <w:gridCol w:w="16"/>
        <w:gridCol w:w="29"/>
        <w:gridCol w:w="10"/>
        <w:gridCol w:w="854"/>
        <w:gridCol w:w="850"/>
        <w:gridCol w:w="6"/>
        <w:gridCol w:w="571"/>
      </w:tblGrid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сочинения-рассуждения на лингвистическую тему (С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С2К1</w:t>
            </w:r>
          </w:p>
        </w:tc>
        <w:tc>
          <w:tcPr>
            <w:tcW w:w="99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обоснованного ответа на поставленный вопрос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привел рассуждение на теоретическом уровне. Фактич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ских ошибок, связанных с пониманием тезиса, нет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E19A7" w:rsidRPr="005E19A7" w:rsidTr="005E19A7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привел рассуждение на теоретическом уровне. Допущена 1 фактическая ошибка, связанная с пониманием текста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19A7" w:rsidRPr="005E19A7" w:rsidTr="005E19A7"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привел рассуждение на теоретическом уровне. Допущено 2 и более фактических ошибок, связанных с пониманием текста,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ИЛИ тезис не доказан, ИЛИ дано рассуждение вне контекста задания, 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ИЛИ тезис доказан на бытовом уровне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С2К2</w:t>
            </w:r>
          </w:p>
        </w:tc>
        <w:tc>
          <w:tcPr>
            <w:tcW w:w="99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примеров-аргументов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привёл 2 примера-аргумента из текста, верно указав из роль в тексте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E19A7" w:rsidRPr="005E19A7" w:rsidTr="005E19A7">
        <w:trPr>
          <w:trHeight w:val="20"/>
        </w:trPr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 привёл 2 примера-аргумента из текста, но не указал их роль в тексте, ИЛИ привел 2 примера-аргумента из текста, указав роль в тексте одного из них, ИЛИ привел 1 пример-аргумент из текста, указав его роль в тексте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E19A7" w:rsidRPr="005E19A7" w:rsidTr="005E19A7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 привел один пример-аргумент из текста, не указав его роль в тексте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E19A7" w:rsidRPr="005E19A7" w:rsidTr="005E19A7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 не привел ни одного примера-аргумента, иллюстриру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щего его тезис, ИЛИ привел примеры-аргументы не из прочитанного текста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С2КЗ</w:t>
            </w:r>
          </w:p>
        </w:tc>
        <w:tc>
          <w:tcPr>
            <w:tcW w:w="99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Смысловая цельность, речевая связность и последовательность сочинения</w:t>
            </w:r>
          </w:p>
        </w:tc>
      </w:tr>
      <w:tr w:rsidR="005E19A7" w:rsidRPr="005E19A7" w:rsidTr="005E19A7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экзаменуемого характеризуется смысловой цельностью, рече</w:t>
            </w: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связностью и последовательностью изложения: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—логические ошибки отсутствуют, последовательность изложения не нарушена;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— в работе нет нарушений абзацного членения текста.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94,2</w:t>
            </w:r>
          </w:p>
        </w:tc>
      </w:tr>
      <w:tr w:rsidR="005E19A7" w:rsidRPr="005E19A7" w:rsidTr="00C72626"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экзаменуемого характеризуется смысловой цельностью, связ</w:t>
            </w: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ностью и последовательностью изложения, но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допущена 1 логическая ошибка, и/или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имеется 1 нарушение абзацного членения текста.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</w:tr>
      <w:tr w:rsidR="005E19A7" w:rsidRPr="005E19A7" w:rsidTr="00C72626"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работе </w:t>
            </w:r>
            <w:proofErr w:type="gramStart"/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экзаменуемого</w:t>
            </w:r>
            <w:proofErr w:type="gramEnd"/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просматривается коммуникативный замысел, но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более 1 логической ошибки, и/или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2 случая нарушения абзацного членения текста.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С2К4</w:t>
            </w:r>
          </w:p>
        </w:tc>
        <w:tc>
          <w:tcPr>
            <w:tcW w:w="99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Композиционная стройность работы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характеризуется композиционной стройностью и завершённо</w:t>
            </w: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стью, ошибок в построении текста нет.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характеризуется композиционной стройностью и завершённо</w:t>
            </w: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стью, но допущена 1 ошибка в построении текста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допущено 2 и более ошибок в построении текста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8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за сочинение по критериям С2К1—С2К4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</w:tbl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t>Выводы по выполнению заданий части 3</w:t>
      </w: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19A7">
        <w:rPr>
          <w:rFonts w:ascii="Times New Roman" w:hAnsi="Times New Roman" w:cs="Times New Roman"/>
          <w:sz w:val="24"/>
          <w:szCs w:val="24"/>
        </w:rPr>
        <w:t>Выполнение третьей части экзаменационной работы показывает различный уровень сформированн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сти коммуникативной и языковой компетенции у групп экзаменуемых, выделенных на основе пол</w:t>
      </w:r>
      <w:r w:rsidRPr="005E19A7">
        <w:rPr>
          <w:rFonts w:ascii="Times New Roman" w:hAnsi="Times New Roman" w:cs="Times New Roman"/>
          <w:sz w:val="24"/>
          <w:szCs w:val="24"/>
        </w:rPr>
        <w:t>у</w:t>
      </w:r>
      <w:r w:rsidRPr="005E19A7">
        <w:rPr>
          <w:rFonts w:ascii="Times New Roman" w:hAnsi="Times New Roman" w:cs="Times New Roman"/>
          <w:sz w:val="24"/>
          <w:szCs w:val="24"/>
        </w:rPr>
        <w:t>ченных результатов ОГЭ и позволяют говорить о том, что на хорошем  уровне  сформирована ко</w:t>
      </w:r>
      <w:r w:rsidRPr="005E19A7">
        <w:rPr>
          <w:rFonts w:ascii="Times New Roman" w:hAnsi="Times New Roman" w:cs="Times New Roman"/>
          <w:sz w:val="24"/>
          <w:szCs w:val="24"/>
        </w:rPr>
        <w:t>м</w:t>
      </w:r>
      <w:r w:rsidRPr="005E19A7">
        <w:rPr>
          <w:rFonts w:ascii="Times New Roman" w:hAnsi="Times New Roman" w:cs="Times New Roman"/>
          <w:sz w:val="24"/>
          <w:szCs w:val="24"/>
        </w:rPr>
        <w:t>муникативная компетенция школьников, в частности умение строить собственное высказывание в соответствии с типом речи рассуждение.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 xml:space="preserve"> Но у 20%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 xml:space="preserve"> возникли трудности при работе с аргументами:  неправильно  аргументируют  положения творческой работы, используя прочитанный текст. </w:t>
      </w:r>
    </w:p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t>Оценка грамотности сочинения и изложения</w:t>
      </w:r>
    </w:p>
    <w:tbl>
      <w:tblPr>
        <w:tblW w:w="106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7"/>
        <w:gridCol w:w="7509"/>
        <w:gridCol w:w="947"/>
        <w:gridCol w:w="947"/>
        <w:gridCol w:w="516"/>
      </w:tblGrid>
      <w:tr w:rsidR="005E19A7" w:rsidRPr="005E19A7" w:rsidTr="005E19A7">
        <w:tc>
          <w:tcPr>
            <w:tcW w:w="106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грамотности и фактической точности речи 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менуемого</w:t>
            </w:r>
            <w:proofErr w:type="gram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ГК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</w:tr>
      <w:tr w:rsidR="005E19A7" w:rsidRPr="005E19A7" w:rsidTr="005E19A7"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нет, или допущено не более 1 ошибки.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2-3 ошибки.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4 ошибки и более.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ГК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5E19A7" w:rsidRPr="005E19A7" w:rsidTr="005E19A7"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нет, или допущено не более 2 ошибок.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3-4 ошибки.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5 ошибок и более.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ГК3</w:t>
            </w:r>
          </w:p>
        </w:tc>
        <w:tc>
          <w:tcPr>
            <w:tcW w:w="9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грамматических норм</w:t>
            </w:r>
          </w:p>
        </w:tc>
      </w:tr>
      <w:tr w:rsidR="005E19A7" w:rsidRPr="005E19A7" w:rsidTr="005E19A7"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 нет, или допущена 1 ошибка.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2 ошибки.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3 ошибки и более.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ГК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речевых норм</w:t>
            </w:r>
          </w:p>
        </w:tc>
      </w:tr>
      <w:tr w:rsidR="005E19A7" w:rsidRPr="005E19A7" w:rsidTr="005E19A7"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Речевых ошибок нет, или допущено не более 2 ошибок.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3-4 ошибки.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5 ошибок и более.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точность письменной речи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Фактических ошибок в изложении материала, а также в понимании и употреблении терминов нет.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E19A7" w:rsidRPr="005E19A7" w:rsidTr="005E19A7"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Допущена 1 ошибка в изложении материала или в употреблении терми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softHyphen/>
              <w:t>нов.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9A7" w:rsidRPr="005E19A7" w:rsidTr="005E19A7"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2 (и более) ошибки в изложении материала или в употреблении терминов.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8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сочинение и изложение по критер</w:t>
            </w: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ям ФК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, ГК1—ГК4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26" w:rsidRDefault="00C72626" w:rsidP="005E19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2626" w:rsidRDefault="00C72626" w:rsidP="005E19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Общие выводы и рекомендации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Анализ результатов экзамена ОГЭ по русскому языку в 9 классах в 2014 -2015 учебном году позв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ляет дать некоторые рекомендации по совершенствованию процесса преподавания русского языка.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Актуальной проблемой для современной методики преподавания русского языка является проблема развития всех видов речевой деятельности в их единстве и взаимосвязи. Важные стороны этой пр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блемы - обучение восприятию текста и обучение связной письменной речи в курсе русского языка. При обучении пониманию прослушанного или прочитанного текста необходимо опираться на при</w:t>
      </w:r>
      <w:r w:rsidRPr="005E19A7">
        <w:rPr>
          <w:rFonts w:ascii="Times New Roman" w:hAnsi="Times New Roman" w:cs="Times New Roman"/>
          <w:sz w:val="24"/>
          <w:szCs w:val="24"/>
        </w:rPr>
        <w:t>ё</w:t>
      </w:r>
      <w:r w:rsidRPr="005E19A7">
        <w:rPr>
          <w:rFonts w:ascii="Times New Roman" w:hAnsi="Times New Roman" w:cs="Times New Roman"/>
          <w:sz w:val="24"/>
          <w:szCs w:val="24"/>
        </w:rPr>
        <w:t>мы и методы медленного чтения, а также содержательного, речеведческого и текстоведческого ан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лиза. Развитию чувства языка способствуют приёмы редактирования текста, работа с синонимами на разных языковых уровнях. Используя современные методики, необходимо добиваться того, чтобы учащиеся овладели основными функциональными стилями, типами и формами речи, необходимыми для коммуникации в современном мире. Особенно важным представляется решение вопроса об о</w:t>
      </w:r>
      <w:r w:rsidRPr="005E19A7">
        <w:rPr>
          <w:rFonts w:ascii="Times New Roman" w:hAnsi="Times New Roman" w:cs="Times New Roman"/>
          <w:sz w:val="24"/>
          <w:szCs w:val="24"/>
        </w:rPr>
        <w:t>т</w:t>
      </w:r>
      <w:r w:rsidRPr="005E19A7">
        <w:rPr>
          <w:rFonts w:ascii="Times New Roman" w:hAnsi="Times New Roman" w:cs="Times New Roman"/>
          <w:sz w:val="24"/>
          <w:szCs w:val="24"/>
        </w:rPr>
        <w:t>боре коммуникативно значимых элементов содержания обучения русскому языку и о пропорци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нальном увеличении их доли в обучении.</w:t>
      </w:r>
    </w:p>
    <w:p w:rsidR="005E19A7" w:rsidRPr="005E19A7" w:rsidRDefault="005E19A7" w:rsidP="005E19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Жизненно востребованными умениями в современном мире являются умения, связанные с информ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ционной обработкой текста. Формированию комплекса этих умений на основе работы с текстом н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>обходимо уделять серьёзное внимание, используя методы внутрипредметной интеграции (например, изучая явления синтаксиса, одновременно работать над синтаксической синонимией, обучать при</w:t>
      </w:r>
      <w:r w:rsidRPr="005E19A7">
        <w:rPr>
          <w:rFonts w:ascii="Times New Roman" w:hAnsi="Times New Roman" w:cs="Times New Roman"/>
          <w:sz w:val="24"/>
          <w:szCs w:val="24"/>
        </w:rPr>
        <w:t>ё</w:t>
      </w:r>
      <w:r w:rsidRPr="005E19A7">
        <w:rPr>
          <w:rFonts w:ascii="Times New Roman" w:hAnsi="Times New Roman" w:cs="Times New Roman"/>
          <w:sz w:val="24"/>
          <w:szCs w:val="24"/>
        </w:rPr>
        <w:t>мам языкового сжатия текста; изучая лексику, обучать содержательному сжатию текста). Обучение свёртыванию и развёртыванию информации небольшого объёма (конспектированию, рефериров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 xml:space="preserve">нию, составлению планов и отзывов, подготовке докладов и пр.) должно стать постоянным видом работы в основной школе. </w:t>
      </w:r>
    </w:p>
    <w:p w:rsidR="005E19A7" w:rsidRPr="005E19A7" w:rsidRDefault="005E19A7" w:rsidP="005E19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С использованием этих же подходов следует решать также проблему повышения уровня пунктуац</w:t>
      </w:r>
      <w:r w:rsidRPr="005E19A7">
        <w:rPr>
          <w:rFonts w:ascii="Times New Roman" w:hAnsi="Times New Roman" w:cs="Times New Roman"/>
          <w:sz w:val="24"/>
          <w:szCs w:val="24"/>
        </w:rPr>
        <w:t>и</w:t>
      </w:r>
      <w:r w:rsidRPr="005E19A7">
        <w:rPr>
          <w:rFonts w:ascii="Times New Roman" w:hAnsi="Times New Roman" w:cs="Times New Roman"/>
          <w:sz w:val="24"/>
          <w:szCs w:val="24"/>
        </w:rPr>
        <w:t>онной грамотности. При обучении синтаксису и пунктуации следует уделять большее внимание формированию умения распознавать разнообразные синтаксические структуры в живой речи, пре</w:t>
      </w:r>
      <w:r w:rsidRPr="005E19A7">
        <w:rPr>
          <w:rFonts w:ascii="Times New Roman" w:hAnsi="Times New Roman" w:cs="Times New Roman"/>
          <w:sz w:val="24"/>
          <w:szCs w:val="24"/>
        </w:rPr>
        <w:t>ж</w:t>
      </w:r>
      <w:r w:rsidRPr="005E19A7">
        <w:rPr>
          <w:rFonts w:ascii="Times New Roman" w:hAnsi="Times New Roman" w:cs="Times New Roman"/>
          <w:sz w:val="24"/>
          <w:szCs w:val="24"/>
        </w:rPr>
        <w:t>де всего в тексте, и применять полученные знания на практике, в продуктивной речевой деятельн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 xml:space="preserve">сти. Необходимо добиваться осознанного подхода учащихся к употреблению знаков препинания, формируя представления об их функциях в письменной речи. </w:t>
      </w:r>
    </w:p>
    <w:p w:rsidR="005E19A7" w:rsidRPr="005E19A7" w:rsidRDefault="005E19A7" w:rsidP="005E19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Проблема повышения уровня практической грамотности на современном этапе не может быть реш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>на без формирования понимания школьниками мотивированности правописных умений морфем</w:t>
      </w:r>
      <w:r w:rsidRPr="005E19A7">
        <w:rPr>
          <w:rFonts w:ascii="Times New Roman" w:hAnsi="Times New Roman" w:cs="Times New Roman"/>
          <w:sz w:val="24"/>
          <w:szCs w:val="24"/>
        </w:rPr>
        <w:t>и</w:t>
      </w:r>
      <w:r w:rsidRPr="005E19A7">
        <w:rPr>
          <w:rFonts w:ascii="Times New Roman" w:hAnsi="Times New Roman" w:cs="Times New Roman"/>
          <w:sz w:val="24"/>
          <w:szCs w:val="24"/>
        </w:rPr>
        <w:t xml:space="preserve">кой, словообразованием, лексикой и этимологией.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 xml:space="preserve">Проводя комплексную работу в этом направлении, необходимо использовать коммуникативно-деятельностный и практико-ориентированный подходы к обучению, позволяющие сделать процесс обучения активным и осознанным. </w:t>
      </w:r>
      <w:proofErr w:type="gramEnd"/>
    </w:p>
    <w:p w:rsid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66" w:rsidRPr="005E19A7" w:rsidRDefault="006B3166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216"/>
        <w:gridCol w:w="659"/>
        <w:gridCol w:w="659"/>
        <w:gridCol w:w="659"/>
        <w:gridCol w:w="660"/>
        <w:gridCol w:w="1531"/>
        <w:gridCol w:w="1193"/>
        <w:gridCol w:w="1223"/>
        <w:gridCol w:w="1589"/>
      </w:tblGrid>
      <w:tr w:rsidR="005E19A7" w:rsidRPr="005E19A7" w:rsidTr="005E19A7">
        <w:tc>
          <w:tcPr>
            <w:tcW w:w="1492" w:type="dxa"/>
            <w:vMerge w:val="restart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6" w:type="dxa"/>
            <w:vMerge w:val="restart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637" w:type="dxa"/>
            <w:gridSpan w:val="4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Результаты экзамена</w:t>
            </w:r>
          </w:p>
        </w:tc>
        <w:tc>
          <w:tcPr>
            <w:tcW w:w="3947" w:type="dxa"/>
            <w:gridSpan w:val="3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589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E19A7" w:rsidRPr="005E19A7" w:rsidTr="005E19A7">
        <w:tc>
          <w:tcPr>
            <w:tcW w:w="1492" w:type="dxa"/>
            <w:vMerge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1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193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223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589" w:type="dxa"/>
            <w:vMerge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33.18 (из 44)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35.17 (из 44)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37.26 (из 44)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36.83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35.93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37.06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37.75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35.81 (из 39)</w:t>
            </w:r>
          </w:p>
        </w:tc>
      </w:tr>
    </w:tbl>
    <w:p w:rsidR="005E19A7" w:rsidRDefault="005E19A7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C184B" w:rsidRPr="006845F8" w:rsidRDefault="005C184B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845F8"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>11 класс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845F8">
        <w:rPr>
          <w:rFonts w:ascii="Times New Roman" w:hAnsi="Times New Roman" w:cs="Times New Roman"/>
          <w:sz w:val="24"/>
          <w:szCs w:val="24"/>
        </w:rPr>
        <w:t>ЕГЭ является одним из важнейших направлений по модернизации образования. Единый экзамен совмещает в себе функции выпускного экзамена за курс средней школы и вступительного экзамена в ВУЗ. Единый государственный экзамен – хорошая независимая экспертиза качества знаний учащи</w:t>
      </w:r>
      <w:r w:rsidRPr="006845F8">
        <w:rPr>
          <w:rFonts w:ascii="Times New Roman" w:hAnsi="Times New Roman" w:cs="Times New Roman"/>
          <w:sz w:val="24"/>
          <w:szCs w:val="24"/>
        </w:rPr>
        <w:t>х</w:t>
      </w:r>
      <w:r w:rsidRPr="006845F8">
        <w:rPr>
          <w:rFonts w:ascii="Times New Roman" w:hAnsi="Times New Roman" w:cs="Times New Roman"/>
          <w:sz w:val="24"/>
          <w:szCs w:val="24"/>
        </w:rPr>
        <w:t>ся.</w:t>
      </w:r>
    </w:p>
    <w:p w:rsidR="005C184B" w:rsidRPr="006845F8" w:rsidRDefault="005C184B" w:rsidP="005C184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C184B" w:rsidRPr="006845F8" w:rsidRDefault="005C184B" w:rsidP="005C18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b/>
          <w:i/>
          <w:sz w:val="24"/>
          <w:szCs w:val="24"/>
        </w:rPr>
        <w:t>Цели единого государственного экзамена</w:t>
      </w:r>
      <w:r w:rsidRPr="006845F8">
        <w:rPr>
          <w:rFonts w:ascii="Times New Roman" w:hAnsi="Times New Roman" w:cs="Times New Roman"/>
          <w:sz w:val="24"/>
          <w:szCs w:val="24"/>
        </w:rPr>
        <w:t>:</w:t>
      </w:r>
    </w:p>
    <w:p w:rsidR="005C184B" w:rsidRPr="006845F8" w:rsidRDefault="005C184B" w:rsidP="005C184B">
      <w:pPr>
        <w:pStyle w:val="a6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повышение объективности вступительных испытаний для приема в вузы;</w:t>
      </w:r>
    </w:p>
    <w:p w:rsidR="005C184B" w:rsidRPr="006845F8" w:rsidRDefault="005C184B" w:rsidP="005C184B">
      <w:pPr>
        <w:pStyle w:val="a6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формирование системы более объективной оценки подготовки выпускников общеобразовател</w:t>
      </w:r>
      <w:r w:rsidRPr="006845F8">
        <w:rPr>
          <w:rFonts w:ascii="Times New Roman" w:hAnsi="Times New Roman"/>
          <w:sz w:val="24"/>
        </w:rPr>
        <w:t>ь</w:t>
      </w:r>
      <w:r w:rsidRPr="006845F8">
        <w:rPr>
          <w:rFonts w:ascii="Times New Roman" w:hAnsi="Times New Roman"/>
          <w:sz w:val="24"/>
        </w:rPr>
        <w:t>ных учреждений;</w:t>
      </w:r>
    </w:p>
    <w:p w:rsidR="005C184B" w:rsidRPr="006845F8" w:rsidRDefault="005C184B" w:rsidP="005C184B">
      <w:pPr>
        <w:pStyle w:val="a6"/>
        <w:numPr>
          <w:ilvl w:val="0"/>
          <w:numId w:val="5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снижение нагрузки на выпускников школ (сдача одной серии экзаменов);</w:t>
      </w:r>
    </w:p>
    <w:p w:rsidR="005C184B" w:rsidRPr="006845F8" w:rsidRDefault="005C184B" w:rsidP="005C184B">
      <w:pPr>
        <w:pStyle w:val="a6"/>
        <w:numPr>
          <w:ilvl w:val="0"/>
          <w:numId w:val="5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обеспечение контроля качества образования на основе независимой  оценки подготовки учеников.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дает возможность</w:t>
      </w:r>
      <w:r w:rsidRPr="006845F8">
        <w:rPr>
          <w:rFonts w:ascii="Times New Roman" w:hAnsi="Times New Roman" w:cs="Times New Roman"/>
          <w:sz w:val="24"/>
          <w:szCs w:val="24"/>
        </w:rPr>
        <w:t>: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оценить степень овладения выпускниками 11 классов содержанием учебных предметов и умени</w:t>
      </w:r>
      <w:r w:rsidRPr="006845F8">
        <w:rPr>
          <w:rFonts w:ascii="Times New Roman" w:hAnsi="Times New Roman"/>
          <w:sz w:val="24"/>
        </w:rPr>
        <w:t>я</w:t>
      </w:r>
      <w:r w:rsidRPr="006845F8">
        <w:rPr>
          <w:rFonts w:ascii="Times New Roman" w:hAnsi="Times New Roman"/>
          <w:sz w:val="24"/>
        </w:rPr>
        <w:t>ми, отраженными в обязательном минимуме содержания и требованиях к уровню подготовки;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выявить состояние образования по отдельным предметам и определить направления совершенс</w:t>
      </w:r>
      <w:r w:rsidRPr="006845F8">
        <w:rPr>
          <w:rFonts w:ascii="Times New Roman" w:hAnsi="Times New Roman"/>
          <w:sz w:val="24"/>
        </w:rPr>
        <w:t>т</w:t>
      </w:r>
      <w:r w:rsidRPr="006845F8">
        <w:rPr>
          <w:rFonts w:ascii="Times New Roman" w:hAnsi="Times New Roman"/>
          <w:sz w:val="24"/>
        </w:rPr>
        <w:t>вования образовательного процесса, его учебно-методического обеспечения;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обратить внимание на необходимость изменения системы работы лицея при подготовке выпус</w:t>
      </w:r>
      <w:r w:rsidRPr="006845F8">
        <w:rPr>
          <w:rFonts w:ascii="Times New Roman" w:hAnsi="Times New Roman"/>
          <w:sz w:val="24"/>
        </w:rPr>
        <w:t>к</w:t>
      </w:r>
      <w:r w:rsidRPr="006845F8">
        <w:rPr>
          <w:rFonts w:ascii="Times New Roman" w:hAnsi="Times New Roman"/>
          <w:sz w:val="24"/>
        </w:rPr>
        <w:t>ников к проведению итоговой аттестации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усилить внимание на информационное обеспечение в процессе подготовки к ЕГЭ.</w:t>
      </w:r>
    </w:p>
    <w:p w:rsidR="005C184B" w:rsidRPr="00644108" w:rsidRDefault="005C184B" w:rsidP="005C184B">
      <w:pPr>
        <w:spacing w:after="0"/>
        <w:ind w:left="360"/>
        <w:jc w:val="both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60"/>
        <w:gridCol w:w="1260"/>
        <w:gridCol w:w="1307"/>
        <w:gridCol w:w="933"/>
        <w:gridCol w:w="910"/>
        <w:gridCol w:w="850"/>
        <w:gridCol w:w="1701"/>
      </w:tblGrid>
      <w:tr w:rsidR="005C184B" w:rsidRPr="00FC72B7" w:rsidTr="00B818C3">
        <w:tc>
          <w:tcPr>
            <w:tcW w:w="2660" w:type="dxa"/>
            <w:vMerge w:val="restart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66AC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</w:t>
            </w:r>
            <w:r w:rsidRPr="00FC72B7">
              <w:rPr>
                <w:rFonts w:ascii="Times New Roman CYR" w:hAnsi="Times New Roman CYR"/>
                <w:b/>
                <w:sz w:val="24"/>
                <w:szCs w:val="24"/>
              </w:rPr>
              <w:t>Предмет</w:t>
            </w:r>
          </w:p>
        </w:tc>
        <w:tc>
          <w:tcPr>
            <w:tcW w:w="1260" w:type="dxa"/>
            <w:vMerge w:val="restart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C72B7">
              <w:rPr>
                <w:rFonts w:ascii="Times New Roman CYR" w:hAnsi="Times New Roman CYR"/>
                <w:b/>
                <w:sz w:val="24"/>
                <w:szCs w:val="24"/>
              </w:rPr>
              <w:t>Сдавали ЕГЭ</w:t>
            </w:r>
          </w:p>
        </w:tc>
        <w:tc>
          <w:tcPr>
            <w:tcW w:w="1260" w:type="dxa"/>
            <w:vMerge w:val="restart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C72B7">
              <w:rPr>
                <w:rFonts w:ascii="Times New Roman CYR" w:hAnsi="Times New Roman CYR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701" w:type="dxa"/>
            <w:gridSpan w:val="5"/>
          </w:tcPr>
          <w:p w:rsidR="005C184B" w:rsidRPr="00E640F3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640F3">
              <w:rPr>
                <w:rFonts w:ascii="Times New Roman CYR" w:hAnsi="Times New Roman CYR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5C184B" w:rsidRPr="00FC72B7" w:rsidTr="00B818C3">
        <w:tc>
          <w:tcPr>
            <w:tcW w:w="2660" w:type="dxa"/>
            <w:vMerge/>
          </w:tcPr>
          <w:p w:rsidR="005C184B" w:rsidRPr="00FC72B7" w:rsidRDefault="005C184B" w:rsidP="00B818C3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C184B" w:rsidRPr="00FC72B7" w:rsidRDefault="005C184B" w:rsidP="00B818C3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C184B" w:rsidRPr="00FC72B7" w:rsidRDefault="005C184B" w:rsidP="00B818C3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40 - 50</w:t>
            </w:r>
          </w:p>
        </w:tc>
        <w:tc>
          <w:tcPr>
            <w:tcW w:w="933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51 - 65</w:t>
            </w:r>
          </w:p>
        </w:tc>
        <w:tc>
          <w:tcPr>
            <w:tcW w:w="910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66 - 80</w:t>
            </w:r>
          </w:p>
        </w:tc>
        <w:tc>
          <w:tcPr>
            <w:tcW w:w="850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81- 90</w:t>
            </w:r>
          </w:p>
        </w:tc>
        <w:tc>
          <w:tcPr>
            <w:tcW w:w="1701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91 - 100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vAlign w:val="center"/>
          </w:tcPr>
          <w:p w:rsidR="005C184B" w:rsidRPr="005C184B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center"/>
          </w:tcPr>
          <w:p w:rsidR="005C184B" w:rsidRPr="005C184B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  <w:r w:rsidR="005371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07" w:type="dxa"/>
            <w:vAlign w:val="center"/>
          </w:tcPr>
          <w:p w:rsidR="005C184B" w:rsidRPr="005C184B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5C184B" w:rsidRDefault="005371C6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5C184B" w:rsidRPr="005C184B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71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C184B" w:rsidRPr="005C184B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5C184B" w:rsidRPr="005C184B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95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5C184B" w:rsidRPr="00F72538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center"/>
          </w:tcPr>
          <w:p w:rsidR="005C184B" w:rsidRPr="00F72538" w:rsidRDefault="000B4745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  <w:r w:rsidR="006A30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07" w:type="dxa"/>
            <w:vAlign w:val="center"/>
          </w:tcPr>
          <w:p w:rsidR="005C184B" w:rsidRPr="00F72538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F72538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5C184B" w:rsidRPr="00F72538" w:rsidRDefault="000B4745" w:rsidP="0053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5C184B" w:rsidRPr="00F72538" w:rsidRDefault="006A3041" w:rsidP="0053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5C184B" w:rsidRPr="009F22B2" w:rsidRDefault="006A3041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B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745"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4745" w:rsidRPr="005C1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9</w:t>
            </w:r>
            <w:r w:rsidR="000B47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B4745"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60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84.15</w:t>
            </w:r>
          </w:p>
        </w:tc>
        <w:tc>
          <w:tcPr>
            <w:tcW w:w="1307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C184B" w:rsidRPr="003A2AE1" w:rsidRDefault="001C19F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0" w:type="dxa"/>
            <w:vAlign w:val="center"/>
          </w:tcPr>
          <w:p w:rsidR="005C184B" w:rsidRPr="00F72538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80.5</w:t>
            </w:r>
          </w:p>
        </w:tc>
        <w:tc>
          <w:tcPr>
            <w:tcW w:w="1307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10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  <w:vAlign w:val="center"/>
          </w:tcPr>
          <w:p w:rsidR="005C184B" w:rsidRPr="00F72538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64.67</w:t>
            </w:r>
          </w:p>
        </w:tc>
        <w:tc>
          <w:tcPr>
            <w:tcW w:w="1307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0" w:type="dxa"/>
            <w:vAlign w:val="center"/>
          </w:tcPr>
          <w:p w:rsidR="005C184B" w:rsidRPr="00E75646" w:rsidRDefault="00F33A0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:rsidR="005C184B" w:rsidRPr="00745A83" w:rsidRDefault="00F33A0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77.5</w:t>
            </w:r>
          </w:p>
        </w:tc>
        <w:tc>
          <w:tcPr>
            <w:tcW w:w="1307" w:type="dxa"/>
            <w:vAlign w:val="center"/>
          </w:tcPr>
          <w:p w:rsidR="005C184B" w:rsidRPr="00745A83" w:rsidRDefault="00F33A0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5C184B" w:rsidRPr="00745A83" w:rsidRDefault="00F33A0D" w:rsidP="0053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:rsidR="005C184B" w:rsidRPr="00745A83" w:rsidRDefault="00F33A0D" w:rsidP="0053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5C184B" w:rsidRPr="00745A83" w:rsidRDefault="00F33A0D" w:rsidP="0053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C184B" w:rsidRPr="00745A83" w:rsidRDefault="00F33A0D" w:rsidP="0053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0" w:type="dxa"/>
            <w:vAlign w:val="center"/>
          </w:tcPr>
          <w:p w:rsidR="005C184B" w:rsidRPr="001843FE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64.0</w:t>
            </w:r>
          </w:p>
        </w:tc>
        <w:tc>
          <w:tcPr>
            <w:tcW w:w="1307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910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E14C17" w:rsidRPr="00FC72B7" w:rsidTr="005371C6">
        <w:trPr>
          <w:trHeight w:val="283"/>
        </w:trPr>
        <w:tc>
          <w:tcPr>
            <w:tcW w:w="2660" w:type="dxa"/>
            <w:vAlign w:val="center"/>
          </w:tcPr>
          <w:p w:rsidR="00E14C17" w:rsidRPr="00E75646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0" w:type="dxa"/>
            <w:vAlign w:val="center"/>
          </w:tcPr>
          <w:p w:rsidR="00E14C17" w:rsidRPr="001843FE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61.5</w:t>
            </w:r>
          </w:p>
        </w:tc>
        <w:tc>
          <w:tcPr>
            <w:tcW w:w="1307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33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910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1C19FD" w:rsidRPr="00FC72B7" w:rsidTr="005371C6">
        <w:trPr>
          <w:trHeight w:val="283"/>
        </w:trPr>
        <w:tc>
          <w:tcPr>
            <w:tcW w:w="2660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0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59.0</w:t>
            </w:r>
          </w:p>
        </w:tc>
        <w:tc>
          <w:tcPr>
            <w:tcW w:w="1307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33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910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</w:tbl>
    <w:p w:rsidR="005C184B" w:rsidRDefault="005C184B" w:rsidP="005C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BA" w:rsidRPr="00457210" w:rsidRDefault="006972BA" w:rsidP="00457210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457210">
        <w:rPr>
          <w:rFonts w:ascii="Times New Roman" w:hAnsi="Times New Roman" w:cs="Times New Roman"/>
          <w:b/>
          <w:i/>
          <w:color w:val="0000CC"/>
          <w:sz w:val="28"/>
          <w:szCs w:val="28"/>
        </w:rPr>
        <w:t>Русский язык</w:t>
      </w:r>
    </w:p>
    <w:p w:rsidR="006972BA" w:rsidRPr="006972BA" w:rsidRDefault="006972BA" w:rsidP="006972B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ab/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proofErr w:type="gramStart"/>
      <w:r w:rsidRPr="006972B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97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72BA">
        <w:rPr>
          <w:rFonts w:ascii="Times New Roman" w:hAnsi="Times New Roman" w:cs="Times New Roman"/>
          <w:b/>
          <w:sz w:val="24"/>
          <w:szCs w:val="24"/>
        </w:rPr>
        <w:t>КИМ</w:t>
      </w:r>
      <w:proofErr w:type="gramEnd"/>
      <w:r w:rsidRPr="006972BA">
        <w:rPr>
          <w:rFonts w:ascii="Times New Roman" w:hAnsi="Times New Roman" w:cs="Times New Roman"/>
          <w:b/>
          <w:sz w:val="24"/>
          <w:szCs w:val="24"/>
        </w:rPr>
        <w:t xml:space="preserve"> ЕГЭ 2015 года по сравнению с КИМ 2014 года</w:t>
      </w: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972BA">
        <w:rPr>
          <w:rFonts w:ascii="Times New Roman" w:hAnsi="Times New Roman" w:cs="Times New Roman"/>
          <w:sz w:val="24"/>
          <w:szCs w:val="24"/>
          <w:lang w:eastAsia="zh-CN"/>
        </w:rPr>
        <w:t>В связи с задачей совершенствования экзаменационной модели ЕГЭ по русскому языку изм</w:t>
      </w:r>
      <w:r w:rsidRPr="006972BA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Pr="006972BA">
        <w:rPr>
          <w:rFonts w:ascii="Times New Roman" w:hAnsi="Times New Roman" w:cs="Times New Roman"/>
          <w:sz w:val="24"/>
          <w:szCs w:val="24"/>
          <w:lang w:eastAsia="zh-CN"/>
        </w:rPr>
        <w:t>нилось количество частей КИМ и число заданий;</w:t>
      </w:r>
      <w:r w:rsidRPr="006972BA">
        <w:rPr>
          <w:rFonts w:ascii="Times New Roman" w:eastAsia="SymbolMT" w:hAnsi="Times New Roman" w:cs="Times New Roman"/>
          <w:sz w:val="24"/>
          <w:szCs w:val="24"/>
          <w:lang w:eastAsia="zh-CN"/>
        </w:rPr>
        <w:t xml:space="preserve"> </w:t>
      </w:r>
      <w:r w:rsidRPr="006972BA">
        <w:rPr>
          <w:rFonts w:ascii="Times New Roman" w:hAnsi="Times New Roman" w:cs="Times New Roman"/>
          <w:sz w:val="24"/>
          <w:szCs w:val="24"/>
          <w:lang w:eastAsia="zh-CN"/>
        </w:rPr>
        <w:t>изменён формат заданий;</w:t>
      </w:r>
      <w:r w:rsidRPr="006972BA">
        <w:rPr>
          <w:rFonts w:ascii="Times New Roman" w:eastAsia="SymbolMT" w:hAnsi="Times New Roman" w:cs="Times New Roman"/>
          <w:sz w:val="24"/>
          <w:szCs w:val="24"/>
          <w:lang w:eastAsia="zh-CN"/>
        </w:rPr>
        <w:t xml:space="preserve"> </w:t>
      </w:r>
      <w:r w:rsidRPr="006972BA">
        <w:rPr>
          <w:rFonts w:ascii="Times New Roman" w:hAnsi="Times New Roman" w:cs="Times New Roman"/>
          <w:sz w:val="24"/>
          <w:szCs w:val="24"/>
          <w:lang w:eastAsia="zh-CN"/>
        </w:rPr>
        <w:t xml:space="preserve">изменён первичный балл выполнения работы, при проверке понимания лексического значения слова </w:t>
      </w:r>
      <w:proofErr w:type="gramStart"/>
      <w:r w:rsidRPr="006972BA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6972BA">
        <w:rPr>
          <w:rFonts w:ascii="Times New Roman" w:hAnsi="Times New Roman" w:cs="Times New Roman"/>
          <w:sz w:val="24"/>
          <w:szCs w:val="24"/>
          <w:lang w:eastAsia="zh-CN"/>
        </w:rPr>
        <w:t xml:space="preserve"> КИМ включена работа со словарной статьёй.</w:t>
      </w: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089" w:rsidRDefault="00B17089" w:rsidP="00B17089">
      <w:pPr>
        <w:pStyle w:val="a3"/>
        <w:ind w:firstLine="426"/>
        <w:jc w:val="left"/>
        <w:rPr>
          <w:szCs w:val="24"/>
        </w:rPr>
      </w:pPr>
      <w:r>
        <w:rPr>
          <w:szCs w:val="24"/>
        </w:rPr>
        <w:t>Распределение баллов по 100-бальной шкале</w:t>
      </w:r>
    </w:p>
    <w:p w:rsidR="00B17089" w:rsidRDefault="00B17089" w:rsidP="00B17089">
      <w:pPr>
        <w:pStyle w:val="a3"/>
        <w:ind w:firstLine="426"/>
        <w:jc w:val="left"/>
        <w:rPr>
          <w:szCs w:val="24"/>
        </w:rPr>
      </w:pPr>
    </w:p>
    <w:tbl>
      <w:tblPr>
        <w:tblStyle w:val="a5"/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299"/>
      </w:tblGrid>
      <w:tr w:rsidR="00B17089" w:rsidRPr="008F76F4" w:rsidTr="00B17089">
        <w:trPr>
          <w:jc w:val="center"/>
        </w:trPr>
        <w:tc>
          <w:tcPr>
            <w:tcW w:w="8685" w:type="dxa"/>
            <w:gridSpan w:val="7"/>
          </w:tcPr>
          <w:p w:rsidR="00B17089" w:rsidRPr="008F76F4" w:rsidRDefault="00B17089" w:rsidP="00CA619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6F4">
              <w:rPr>
                <w:rFonts w:ascii="Times New Roman" w:eastAsia="Calibri" w:hAnsi="Times New Roman" w:cs="Times New Roman"/>
                <w:b/>
              </w:rPr>
              <w:t>Средний балл</w:t>
            </w:r>
            <w:r>
              <w:rPr>
                <w:rFonts w:ascii="Times New Roman" w:eastAsia="Calibri" w:hAnsi="Times New Roman" w:cs="Times New Roman"/>
                <w:b/>
              </w:rPr>
              <w:t xml:space="preserve"> (из 100)  -  80.</w:t>
            </w:r>
            <w:r w:rsidR="00CA6193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299" w:type="dxa"/>
            <w:vMerge w:val="restart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17089" w:rsidRPr="008F76F4" w:rsidTr="00B17089">
        <w:trPr>
          <w:jc w:val="center"/>
        </w:trPr>
        <w:tc>
          <w:tcPr>
            <w:tcW w:w="1526" w:type="dxa"/>
          </w:tcPr>
          <w:p w:rsidR="00B17089" w:rsidRPr="008F76F4" w:rsidRDefault="00B17089" w:rsidP="00B1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60 - 70</w:t>
            </w:r>
          </w:p>
        </w:tc>
        <w:tc>
          <w:tcPr>
            <w:tcW w:w="1215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71 - 80</w:t>
            </w:r>
          </w:p>
        </w:tc>
        <w:tc>
          <w:tcPr>
            <w:tcW w:w="1171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81 - 89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90 </w:t>
            </w:r>
            <w:r w:rsidRPr="008F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94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95 </w:t>
            </w:r>
          </w:p>
        </w:tc>
        <w:tc>
          <w:tcPr>
            <w:tcW w:w="1299" w:type="dxa"/>
            <w:vMerge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7089" w:rsidRPr="008F76F4" w:rsidTr="00B17089">
        <w:trPr>
          <w:jc w:val="center"/>
        </w:trPr>
        <w:tc>
          <w:tcPr>
            <w:tcW w:w="1526" w:type="dxa"/>
          </w:tcPr>
          <w:p w:rsidR="00B17089" w:rsidRPr="008F76F4" w:rsidRDefault="00B17089" w:rsidP="00B1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6F4"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087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B17089" w:rsidRPr="008F76F4" w:rsidRDefault="00B17089" w:rsidP="00CA61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81.0</w:t>
            </w:r>
            <w:r w:rsidR="00CA61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17089" w:rsidRPr="008F76F4" w:rsidTr="00B17089">
        <w:trPr>
          <w:jc w:val="center"/>
        </w:trPr>
        <w:tc>
          <w:tcPr>
            <w:tcW w:w="1526" w:type="dxa"/>
          </w:tcPr>
          <w:p w:rsidR="00B17089" w:rsidRPr="008F76F4" w:rsidRDefault="00B17089" w:rsidP="00B1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6F4">
              <w:rPr>
                <w:rFonts w:ascii="Times New Roman" w:hAnsi="Times New Roman" w:cs="Times New Roman"/>
                <w:b/>
                <w:sz w:val="28"/>
                <w:szCs w:val="28"/>
              </w:rPr>
              <w:t>11 «Б»</w:t>
            </w:r>
          </w:p>
        </w:tc>
        <w:tc>
          <w:tcPr>
            <w:tcW w:w="1087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79.6</w:t>
            </w:r>
          </w:p>
        </w:tc>
      </w:tr>
      <w:tr w:rsidR="00B17089" w:rsidRPr="008F76F4" w:rsidTr="00B17089">
        <w:trPr>
          <w:jc w:val="center"/>
        </w:trPr>
        <w:tc>
          <w:tcPr>
            <w:tcW w:w="1526" w:type="dxa"/>
          </w:tcPr>
          <w:p w:rsidR="00B17089" w:rsidRPr="008F76F4" w:rsidRDefault="00B17089" w:rsidP="00B1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6F4">
              <w:rPr>
                <w:rFonts w:ascii="Times New Roman" w:hAnsi="Times New Roman" w:cs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087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17089" w:rsidRPr="008F76F4" w:rsidRDefault="00B17089" w:rsidP="00CA61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80.</w:t>
            </w:r>
            <w:r w:rsidR="00CA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B17089" w:rsidRDefault="00B17089" w:rsidP="00B17089">
      <w:pPr>
        <w:pStyle w:val="a3"/>
        <w:ind w:firstLine="426"/>
        <w:jc w:val="left"/>
        <w:rPr>
          <w:szCs w:val="24"/>
        </w:rPr>
      </w:pPr>
    </w:p>
    <w:p w:rsidR="00B17089" w:rsidRDefault="00B17089" w:rsidP="00B17089">
      <w:pPr>
        <w:pStyle w:val="a3"/>
        <w:jc w:val="left"/>
        <w:rPr>
          <w:szCs w:val="24"/>
        </w:rPr>
      </w:pPr>
    </w:p>
    <w:p w:rsidR="00B17089" w:rsidRDefault="00B17089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534150" cy="234315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BA">
        <w:rPr>
          <w:rFonts w:ascii="Times New Roman" w:hAnsi="Times New Roman" w:cs="Times New Roman"/>
          <w:b/>
          <w:sz w:val="24"/>
          <w:szCs w:val="24"/>
        </w:rPr>
        <w:t>Результаты выполнения учащимися части 1</w:t>
      </w:r>
    </w:p>
    <w:p w:rsidR="006972BA" w:rsidRPr="006972BA" w:rsidRDefault="006972BA" w:rsidP="0069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Pr="006972BA">
        <w:rPr>
          <w:rFonts w:ascii="Times New Roman" w:hAnsi="Times New Roman" w:cs="Times New Roman"/>
          <w:b/>
          <w:bCs/>
          <w:sz w:val="24"/>
          <w:szCs w:val="24"/>
        </w:rPr>
        <w:t>1-3</w:t>
      </w:r>
      <w:r w:rsidRPr="00697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2BA">
        <w:rPr>
          <w:rFonts w:ascii="Times New Roman" w:hAnsi="Times New Roman" w:cs="Times New Roman"/>
          <w:sz w:val="24"/>
          <w:szCs w:val="24"/>
        </w:rPr>
        <w:t>ориентированы на проверку умения анализировать смысловую структуру текста небольшого объёма как речевого высказывания. Чтобы правильно выполнить эти задания, важно п</w:t>
      </w:r>
      <w:r w:rsidRPr="006972BA">
        <w:rPr>
          <w:rFonts w:ascii="Times New Roman" w:hAnsi="Times New Roman" w:cs="Times New Roman"/>
          <w:sz w:val="24"/>
          <w:szCs w:val="24"/>
        </w:rPr>
        <w:t>о</w:t>
      </w:r>
      <w:r w:rsidRPr="006972BA">
        <w:rPr>
          <w:rFonts w:ascii="Times New Roman" w:hAnsi="Times New Roman" w:cs="Times New Roman"/>
          <w:sz w:val="24"/>
          <w:szCs w:val="24"/>
        </w:rPr>
        <w:t xml:space="preserve">нять структуру текста, его содержание и форму. В задании 1 необходимо найти 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 w:rsidRPr="006972BA">
        <w:rPr>
          <w:rFonts w:ascii="Times New Roman" w:hAnsi="Times New Roman" w:cs="Times New Roman"/>
          <w:sz w:val="24"/>
          <w:szCs w:val="24"/>
        </w:rPr>
        <w:t>предложения, в которых верно передана главная информация, содержащаяся в тексте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72BA">
        <w:rPr>
          <w:rFonts w:ascii="Times New Roman" w:hAnsi="Times New Roman" w:cs="Times New Roman"/>
          <w:sz w:val="24"/>
          <w:szCs w:val="24"/>
        </w:rPr>
        <w:t xml:space="preserve">42% одиннадцатиклассников указали </w:t>
      </w:r>
      <w:proofErr w:type="gramStart"/>
      <w:r w:rsidRPr="006972B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972BA">
        <w:rPr>
          <w:rFonts w:ascii="Times New Roman" w:hAnsi="Times New Roman" w:cs="Times New Roman"/>
          <w:sz w:val="24"/>
          <w:szCs w:val="24"/>
        </w:rPr>
        <w:t xml:space="preserve"> одно предложение или написали три варианта, два из которых были верными. Новое задание 3, включающее работу со словарной статьей, в целом выполнено на хорошем уровне. Тру</w:t>
      </w:r>
      <w:r w:rsidRPr="006972BA">
        <w:rPr>
          <w:rFonts w:ascii="Times New Roman" w:hAnsi="Times New Roman" w:cs="Times New Roman"/>
          <w:sz w:val="24"/>
          <w:szCs w:val="24"/>
        </w:rPr>
        <w:t>д</w:t>
      </w:r>
      <w:r w:rsidRPr="006972BA">
        <w:rPr>
          <w:rFonts w:ascii="Times New Roman" w:hAnsi="Times New Roman" w:cs="Times New Roman"/>
          <w:sz w:val="24"/>
          <w:szCs w:val="24"/>
        </w:rPr>
        <w:t xml:space="preserve">ным для объяснения оказалось </w:t>
      </w:r>
      <w:proofErr w:type="gramStart"/>
      <w:r w:rsidRPr="006972BA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6972BA">
        <w:rPr>
          <w:rFonts w:ascii="Times New Roman" w:hAnsi="Times New Roman" w:cs="Times New Roman"/>
          <w:i/>
          <w:sz w:val="24"/>
          <w:szCs w:val="24"/>
        </w:rPr>
        <w:t>производство</w:t>
      </w:r>
      <w:proofErr w:type="gramEnd"/>
      <w:r w:rsidRPr="006972BA">
        <w:rPr>
          <w:rFonts w:ascii="Times New Roman" w:hAnsi="Times New Roman" w:cs="Times New Roman"/>
          <w:i/>
          <w:sz w:val="24"/>
          <w:szCs w:val="24"/>
        </w:rPr>
        <w:t>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b/>
          <w:sz w:val="24"/>
          <w:szCs w:val="24"/>
        </w:rPr>
        <w:t>Задания 4 – 7</w:t>
      </w:r>
      <w:r w:rsidRPr="006972BA">
        <w:rPr>
          <w:sz w:val="24"/>
          <w:szCs w:val="24"/>
        </w:rPr>
        <w:t xml:space="preserve"> проверяли уровень владения языковыми нормами. Выполняя задание </w:t>
      </w:r>
      <w:r w:rsidRPr="006972BA">
        <w:rPr>
          <w:b/>
          <w:sz w:val="24"/>
          <w:szCs w:val="24"/>
        </w:rPr>
        <w:t>4</w:t>
      </w:r>
      <w:r w:rsidRPr="006972BA">
        <w:rPr>
          <w:sz w:val="24"/>
          <w:szCs w:val="24"/>
        </w:rPr>
        <w:t xml:space="preserve">, ученики </w:t>
      </w:r>
      <w:proofErr w:type="gramStart"/>
      <w:r w:rsidRPr="006972BA">
        <w:rPr>
          <w:sz w:val="24"/>
          <w:szCs w:val="24"/>
        </w:rPr>
        <w:t xml:space="preserve">затруднились при постановке ударения в словах </w:t>
      </w:r>
      <w:r w:rsidRPr="006972BA">
        <w:rPr>
          <w:i/>
          <w:sz w:val="24"/>
          <w:szCs w:val="24"/>
        </w:rPr>
        <w:t>щемит</w:t>
      </w:r>
      <w:proofErr w:type="gramEnd"/>
      <w:r w:rsidRPr="006972BA">
        <w:rPr>
          <w:i/>
          <w:sz w:val="24"/>
          <w:szCs w:val="24"/>
        </w:rPr>
        <w:t xml:space="preserve"> и черпать</w:t>
      </w:r>
      <w:r w:rsidRPr="006972BA">
        <w:rPr>
          <w:sz w:val="24"/>
          <w:szCs w:val="24"/>
        </w:rPr>
        <w:t>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При выполнении задания </w:t>
      </w:r>
      <w:r w:rsidRPr="006972BA">
        <w:rPr>
          <w:b/>
          <w:sz w:val="24"/>
          <w:szCs w:val="24"/>
        </w:rPr>
        <w:t>5</w:t>
      </w:r>
      <w:r w:rsidRPr="006972BA">
        <w:rPr>
          <w:sz w:val="24"/>
          <w:szCs w:val="24"/>
        </w:rPr>
        <w:t xml:space="preserve"> наибольшую трудность вызвало разграничение паронимов </w:t>
      </w:r>
      <w:proofErr w:type="gramStart"/>
      <w:r w:rsidRPr="006972BA">
        <w:rPr>
          <w:sz w:val="24"/>
          <w:szCs w:val="24"/>
        </w:rPr>
        <w:t>просв</w:t>
      </w:r>
      <w:r w:rsidRPr="006972BA">
        <w:rPr>
          <w:sz w:val="24"/>
          <w:szCs w:val="24"/>
        </w:rPr>
        <w:t>е</w:t>
      </w:r>
      <w:r w:rsidRPr="006972BA">
        <w:rPr>
          <w:sz w:val="24"/>
          <w:szCs w:val="24"/>
        </w:rPr>
        <w:t>тительский</w:t>
      </w:r>
      <w:proofErr w:type="gramEnd"/>
      <w:r w:rsidRPr="006972BA">
        <w:rPr>
          <w:sz w:val="24"/>
          <w:szCs w:val="24"/>
        </w:rPr>
        <w:t xml:space="preserve"> – просвещенный,  </w:t>
      </w:r>
      <w:r w:rsidRPr="006972BA">
        <w:rPr>
          <w:sz w:val="24"/>
          <w:szCs w:val="24"/>
          <w:lang w:eastAsia="zh-CN"/>
        </w:rPr>
        <w:t xml:space="preserve">изобретательный – изобретательский, стекольный – стеклянный. 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В задании </w:t>
      </w:r>
      <w:r w:rsidRPr="006972BA">
        <w:rPr>
          <w:b/>
          <w:sz w:val="24"/>
          <w:szCs w:val="24"/>
        </w:rPr>
        <w:t>6</w:t>
      </w:r>
      <w:r w:rsidRPr="006972BA">
        <w:rPr>
          <w:sz w:val="24"/>
          <w:szCs w:val="24"/>
        </w:rPr>
        <w:t xml:space="preserve"> нужно не только найти слово с ошибкой в образовании формы, но и исправить эту ошибку, записав в ответе правильный вариант. 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Задание </w:t>
      </w:r>
      <w:r w:rsidRPr="006972BA">
        <w:rPr>
          <w:b/>
          <w:sz w:val="24"/>
          <w:szCs w:val="24"/>
        </w:rPr>
        <w:t>7</w:t>
      </w:r>
      <w:r w:rsidRPr="006972BA">
        <w:rPr>
          <w:sz w:val="24"/>
          <w:szCs w:val="24"/>
        </w:rPr>
        <w:t xml:space="preserve">  впервые появилось в таком формате. В целом оно выполнено неплохо: 47% верно устанавливают соответствие между предложениями и допущенными в них грамматическими оши</w:t>
      </w:r>
      <w:r w:rsidRPr="006972BA">
        <w:rPr>
          <w:sz w:val="24"/>
          <w:szCs w:val="24"/>
        </w:rPr>
        <w:t>б</w:t>
      </w:r>
      <w:r w:rsidRPr="006972BA">
        <w:rPr>
          <w:sz w:val="24"/>
          <w:szCs w:val="24"/>
        </w:rPr>
        <w:t>ками во всех пяти случаях. Только 6,7 % одиннадцатиклассников не справились с данным заданием высокого уровня сложности и не смогли подобрать ни одного соответствия.</w:t>
      </w:r>
    </w:p>
    <w:p w:rsidR="006972BA" w:rsidRPr="006972BA" w:rsidRDefault="006972BA" w:rsidP="006972BA">
      <w:pPr>
        <w:pStyle w:val="Default"/>
        <w:ind w:firstLine="567"/>
        <w:jc w:val="both"/>
        <w:rPr>
          <w:rFonts w:ascii="Times New Roman" w:eastAsia="Calibri" w:hAnsi="Times New Roman" w:cs="Times New Roman"/>
        </w:rPr>
      </w:pPr>
      <w:r w:rsidRPr="006972BA">
        <w:rPr>
          <w:rFonts w:ascii="Times New Roman" w:hAnsi="Times New Roman" w:cs="Times New Roman"/>
        </w:rPr>
        <w:t xml:space="preserve">Задания </w:t>
      </w:r>
      <w:r w:rsidRPr="006972BA">
        <w:rPr>
          <w:rFonts w:ascii="Times New Roman" w:hAnsi="Times New Roman" w:cs="Times New Roman"/>
          <w:b/>
        </w:rPr>
        <w:t xml:space="preserve"> 8- 14</w:t>
      </w:r>
      <w:r w:rsidRPr="006972BA">
        <w:rPr>
          <w:rFonts w:ascii="Times New Roman" w:hAnsi="Times New Roman" w:cs="Times New Roman"/>
        </w:rPr>
        <w:t xml:space="preserve"> проверяли усвоение орфографических правил. Наименее успешно выполнено з</w:t>
      </w:r>
      <w:r w:rsidRPr="006972BA">
        <w:rPr>
          <w:rFonts w:ascii="Times New Roman" w:hAnsi="Times New Roman" w:cs="Times New Roman"/>
        </w:rPr>
        <w:t>а</w:t>
      </w:r>
      <w:r w:rsidRPr="006972BA">
        <w:rPr>
          <w:rFonts w:ascii="Times New Roman" w:hAnsi="Times New Roman" w:cs="Times New Roman"/>
        </w:rPr>
        <w:t xml:space="preserve">дание </w:t>
      </w:r>
      <w:r w:rsidRPr="006972BA">
        <w:rPr>
          <w:rFonts w:ascii="Times New Roman" w:hAnsi="Times New Roman" w:cs="Times New Roman"/>
          <w:b/>
        </w:rPr>
        <w:t xml:space="preserve"> 14 </w:t>
      </w:r>
      <w:r w:rsidRPr="006972BA">
        <w:rPr>
          <w:rFonts w:ascii="Times New Roman" w:hAnsi="Times New Roman" w:cs="Times New Roman"/>
        </w:rPr>
        <w:t>«</w:t>
      </w:r>
      <w:r w:rsidRPr="006972BA">
        <w:rPr>
          <w:rFonts w:ascii="Times New Roman" w:eastAsia="Calibri" w:hAnsi="Times New Roman" w:cs="Times New Roman"/>
        </w:rPr>
        <w:t xml:space="preserve">Правописание - Н – и - НН - в суффиксах различных частей речи». Следует отметить, что внутри вариантов успешность выполнения данного задания не зависела от объема предлагаемого текста. </w:t>
      </w:r>
    </w:p>
    <w:p w:rsidR="006972BA" w:rsidRPr="006972BA" w:rsidRDefault="006972BA" w:rsidP="006972BA">
      <w:pPr>
        <w:pStyle w:val="Default"/>
        <w:ind w:firstLine="567"/>
        <w:jc w:val="both"/>
        <w:rPr>
          <w:rFonts w:ascii="Times New Roman" w:eastAsia="Calibri" w:hAnsi="Times New Roman" w:cs="Times New Roman"/>
        </w:rPr>
      </w:pPr>
      <w:r w:rsidRPr="006972BA">
        <w:rPr>
          <w:rFonts w:ascii="Times New Roman" w:eastAsia="Calibri" w:hAnsi="Times New Roman" w:cs="Times New Roman"/>
        </w:rPr>
        <w:t xml:space="preserve">В задании </w:t>
      </w:r>
      <w:r w:rsidRPr="006972BA">
        <w:rPr>
          <w:rFonts w:ascii="Times New Roman" w:eastAsia="Calibri" w:hAnsi="Times New Roman" w:cs="Times New Roman"/>
          <w:b/>
        </w:rPr>
        <w:t>8</w:t>
      </w:r>
      <w:r w:rsidRPr="006972BA">
        <w:rPr>
          <w:rFonts w:ascii="Times New Roman" w:eastAsia="Calibri" w:hAnsi="Times New Roman" w:cs="Times New Roman"/>
        </w:rPr>
        <w:t xml:space="preserve"> вместо слова с безударной проверяемой гласной в корне учащиеся часто выпис</w:t>
      </w:r>
      <w:r w:rsidRPr="006972BA">
        <w:rPr>
          <w:rFonts w:ascii="Times New Roman" w:eastAsia="Calibri" w:hAnsi="Times New Roman" w:cs="Times New Roman"/>
        </w:rPr>
        <w:t>ы</w:t>
      </w:r>
      <w:r w:rsidRPr="006972BA">
        <w:rPr>
          <w:rFonts w:ascii="Times New Roman" w:eastAsia="Calibri" w:hAnsi="Times New Roman" w:cs="Times New Roman"/>
        </w:rPr>
        <w:t>вали слова с чередующимися гласными в корне или сложные слова с соединительными гласными.</w:t>
      </w:r>
    </w:p>
    <w:p w:rsidR="006972BA" w:rsidRPr="006972BA" w:rsidRDefault="006972BA" w:rsidP="006972BA">
      <w:pPr>
        <w:pStyle w:val="Default"/>
        <w:ind w:firstLine="567"/>
        <w:jc w:val="both"/>
        <w:rPr>
          <w:rFonts w:ascii="Times New Roman" w:eastAsia="Calibri" w:hAnsi="Times New Roman" w:cs="Times New Roman"/>
        </w:rPr>
      </w:pPr>
      <w:r w:rsidRPr="006972BA">
        <w:rPr>
          <w:rFonts w:ascii="Times New Roman" w:eastAsia="Calibri" w:hAnsi="Times New Roman" w:cs="Times New Roman"/>
        </w:rPr>
        <w:t xml:space="preserve">В задании </w:t>
      </w:r>
      <w:r w:rsidRPr="006972BA">
        <w:rPr>
          <w:rFonts w:ascii="Times New Roman" w:eastAsia="Calibri" w:hAnsi="Times New Roman" w:cs="Times New Roman"/>
          <w:b/>
        </w:rPr>
        <w:t xml:space="preserve">9 </w:t>
      </w:r>
      <w:r w:rsidRPr="006972BA">
        <w:rPr>
          <w:rFonts w:ascii="Times New Roman" w:eastAsia="Calibri" w:hAnsi="Times New Roman" w:cs="Times New Roman"/>
        </w:rPr>
        <w:t xml:space="preserve">наибольшую сложность вызвали следующие пары слов: </w:t>
      </w:r>
      <w:r w:rsidRPr="006972BA">
        <w:rPr>
          <w:rFonts w:ascii="Times New Roman" w:eastAsia="Calibri" w:hAnsi="Times New Roman" w:cs="Times New Roman"/>
          <w:i/>
        </w:rPr>
        <w:t>ни…</w:t>
      </w:r>
      <w:proofErr w:type="spellStart"/>
      <w:r w:rsidRPr="006972BA">
        <w:rPr>
          <w:rFonts w:ascii="Times New Roman" w:eastAsia="Calibri" w:hAnsi="Times New Roman" w:cs="Times New Roman"/>
          <w:i/>
        </w:rPr>
        <w:t>вергнул</w:t>
      </w:r>
      <w:proofErr w:type="spellEnd"/>
      <w:r w:rsidRPr="006972BA">
        <w:rPr>
          <w:rFonts w:ascii="Times New Roman" w:eastAsia="Calibri" w:hAnsi="Times New Roman" w:cs="Times New Roman"/>
          <w:i/>
        </w:rPr>
        <w:t>, и</w:t>
      </w:r>
      <w:proofErr w:type="gramStart"/>
      <w:r w:rsidRPr="006972BA">
        <w:rPr>
          <w:rFonts w:ascii="Times New Roman" w:eastAsia="Calibri" w:hAnsi="Times New Roman" w:cs="Times New Roman"/>
          <w:i/>
        </w:rPr>
        <w:t>..</w:t>
      </w:r>
      <w:proofErr w:type="spellStart"/>
      <w:proofErr w:type="gramEnd"/>
      <w:r w:rsidRPr="006972BA">
        <w:rPr>
          <w:rFonts w:ascii="Times New Roman" w:eastAsia="Calibri" w:hAnsi="Times New Roman" w:cs="Times New Roman"/>
          <w:i/>
        </w:rPr>
        <w:t>угал</w:t>
      </w:r>
      <w:proofErr w:type="spellEnd"/>
      <w:r w:rsidRPr="006972BA">
        <w:rPr>
          <w:rFonts w:ascii="Times New Roman" w:eastAsia="Calibri" w:hAnsi="Times New Roman" w:cs="Times New Roman"/>
          <w:i/>
        </w:rPr>
        <w:t>, раз..брал, пр..язык.</w:t>
      </w:r>
      <w:r w:rsidRPr="006972BA">
        <w:rPr>
          <w:rFonts w:ascii="Times New Roman" w:eastAsia="Calibri" w:hAnsi="Times New Roman" w:cs="Times New Roman"/>
        </w:rPr>
        <w:t xml:space="preserve"> </w:t>
      </w:r>
      <w:r w:rsidRPr="006972BA">
        <w:rPr>
          <w:rFonts w:ascii="Times New Roman" w:eastAsia="Calibri" w:hAnsi="Times New Roman" w:cs="Times New Roman"/>
          <w:b/>
        </w:rPr>
        <w:t>Задание 11</w:t>
      </w:r>
      <w:r w:rsidRPr="006972BA">
        <w:rPr>
          <w:rFonts w:ascii="Times New Roman" w:eastAsia="Calibri" w:hAnsi="Times New Roman" w:cs="Times New Roman"/>
        </w:rPr>
        <w:t xml:space="preserve"> выполнялось хуже  в том случае, если в вариантах ответа встречались глаголы-исключения. В </w:t>
      </w:r>
      <w:r w:rsidRPr="006972BA">
        <w:rPr>
          <w:rFonts w:ascii="Times New Roman" w:eastAsia="Calibri" w:hAnsi="Times New Roman" w:cs="Times New Roman"/>
          <w:b/>
        </w:rPr>
        <w:t>12</w:t>
      </w:r>
      <w:r w:rsidRPr="006972BA">
        <w:rPr>
          <w:rFonts w:ascii="Times New Roman" w:eastAsia="Calibri" w:hAnsi="Times New Roman" w:cs="Times New Roman"/>
        </w:rPr>
        <w:t xml:space="preserve"> задании сложным для выполнения оказался вариант, в котором учащиеся не увидели  пояснительные слова при полном причастии. В </w:t>
      </w:r>
      <w:r w:rsidRPr="006972BA">
        <w:rPr>
          <w:rFonts w:ascii="Times New Roman" w:eastAsia="Calibri" w:hAnsi="Times New Roman" w:cs="Times New Roman"/>
          <w:b/>
        </w:rPr>
        <w:t>13</w:t>
      </w:r>
      <w:r w:rsidRPr="006972BA">
        <w:rPr>
          <w:rFonts w:ascii="Times New Roman" w:eastAsia="Calibri" w:hAnsi="Times New Roman" w:cs="Times New Roman"/>
        </w:rPr>
        <w:t xml:space="preserve"> задании учащиеся не смогли отличить </w:t>
      </w:r>
      <w:proofErr w:type="gramStart"/>
      <w:r w:rsidRPr="006972BA">
        <w:rPr>
          <w:rFonts w:ascii="Times New Roman" w:eastAsia="Calibri" w:hAnsi="Times New Roman" w:cs="Times New Roman"/>
        </w:rPr>
        <w:t>союз</w:t>
      </w:r>
      <w:proofErr w:type="gramEnd"/>
      <w:r w:rsidRPr="006972BA">
        <w:rPr>
          <w:rFonts w:ascii="Times New Roman" w:eastAsia="Calibri" w:hAnsi="Times New Roman" w:cs="Times New Roman"/>
        </w:rPr>
        <w:t xml:space="preserve"> </w:t>
      </w:r>
      <w:r w:rsidRPr="006972BA">
        <w:rPr>
          <w:rFonts w:ascii="Times New Roman" w:eastAsia="Calibri" w:hAnsi="Times New Roman" w:cs="Times New Roman"/>
          <w:i/>
        </w:rPr>
        <w:t>чтобы</w:t>
      </w:r>
      <w:r w:rsidRPr="006972BA">
        <w:rPr>
          <w:rFonts w:ascii="Times New Roman" w:eastAsia="Calibri" w:hAnsi="Times New Roman" w:cs="Times New Roman"/>
        </w:rPr>
        <w:t xml:space="preserve"> от местоимения </w:t>
      </w:r>
      <w:r w:rsidRPr="006972BA">
        <w:rPr>
          <w:rFonts w:ascii="Times New Roman" w:eastAsia="Calibri" w:hAnsi="Times New Roman" w:cs="Times New Roman"/>
          <w:i/>
        </w:rPr>
        <w:t>что</w:t>
      </w:r>
      <w:r w:rsidRPr="006972BA">
        <w:rPr>
          <w:rFonts w:ascii="Times New Roman" w:eastAsia="Calibri" w:hAnsi="Times New Roman" w:cs="Times New Roman"/>
        </w:rPr>
        <w:t xml:space="preserve"> с частицей </w:t>
      </w:r>
      <w:r w:rsidRPr="006972BA">
        <w:rPr>
          <w:rFonts w:ascii="Times New Roman" w:eastAsia="Calibri" w:hAnsi="Times New Roman" w:cs="Times New Roman"/>
          <w:i/>
        </w:rPr>
        <w:t>бы.</w:t>
      </w:r>
      <w:r w:rsidRPr="006972BA">
        <w:rPr>
          <w:rFonts w:ascii="Times New Roman" w:eastAsia="Calibri" w:hAnsi="Times New Roman" w:cs="Times New Roman"/>
        </w:rPr>
        <w:t xml:space="preserve"> В 14 задании наибольшую трудность вызвало нап</w:t>
      </w:r>
      <w:r w:rsidRPr="006972BA">
        <w:rPr>
          <w:rFonts w:ascii="Times New Roman" w:eastAsia="Calibri" w:hAnsi="Times New Roman" w:cs="Times New Roman"/>
        </w:rPr>
        <w:t>и</w:t>
      </w:r>
      <w:r w:rsidRPr="006972BA">
        <w:rPr>
          <w:rFonts w:ascii="Times New Roman" w:eastAsia="Calibri" w:hAnsi="Times New Roman" w:cs="Times New Roman"/>
        </w:rPr>
        <w:t xml:space="preserve">сание слова </w:t>
      </w:r>
      <w:proofErr w:type="gramStart"/>
      <w:r w:rsidRPr="006972BA">
        <w:rPr>
          <w:rFonts w:ascii="Times New Roman" w:eastAsia="Calibri" w:hAnsi="Times New Roman" w:cs="Times New Roman"/>
          <w:i/>
        </w:rPr>
        <w:t>златотканый</w:t>
      </w:r>
      <w:proofErr w:type="gramEnd"/>
      <w:r w:rsidRPr="006972BA">
        <w:rPr>
          <w:rFonts w:ascii="Times New Roman" w:eastAsia="Calibri" w:hAnsi="Times New Roman" w:cs="Times New Roman"/>
          <w:i/>
        </w:rPr>
        <w:t>.</w:t>
      </w: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6972BA">
        <w:rPr>
          <w:rFonts w:ascii="Times New Roman" w:eastAsia="Calibri" w:hAnsi="Times New Roman" w:cs="Times New Roman"/>
          <w:b/>
          <w:sz w:val="24"/>
          <w:szCs w:val="24"/>
        </w:rPr>
        <w:t>15 – 19</w:t>
      </w:r>
      <w:r w:rsidRPr="00697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2BA">
        <w:rPr>
          <w:rFonts w:ascii="Times New Roman" w:hAnsi="Times New Roman" w:cs="Times New Roman"/>
          <w:sz w:val="24"/>
          <w:szCs w:val="24"/>
        </w:rPr>
        <w:t xml:space="preserve">проверяли, как выпускники владеют пунктуационными нормами. 19 задание вызвало наибольшие трудности у </w:t>
      </w:r>
      <w:proofErr w:type="gramStart"/>
      <w:r w:rsidRPr="006972BA">
        <w:rPr>
          <w:rFonts w:ascii="Times New Roman" w:hAnsi="Times New Roman" w:cs="Times New Roman"/>
          <w:sz w:val="24"/>
          <w:szCs w:val="24"/>
        </w:rPr>
        <w:t>писавших</w:t>
      </w:r>
      <w:proofErr w:type="gramEnd"/>
      <w:r w:rsidRPr="006972BA">
        <w:rPr>
          <w:rFonts w:ascii="Times New Roman" w:hAnsi="Times New Roman" w:cs="Times New Roman"/>
          <w:sz w:val="24"/>
          <w:szCs w:val="24"/>
        </w:rPr>
        <w:t xml:space="preserve"> эту работу. С ним справилось менее половины учащи</w:t>
      </w:r>
      <w:r w:rsidRPr="006972BA">
        <w:rPr>
          <w:rFonts w:ascii="Times New Roman" w:hAnsi="Times New Roman" w:cs="Times New Roman"/>
          <w:sz w:val="24"/>
          <w:szCs w:val="24"/>
        </w:rPr>
        <w:t>х</w:t>
      </w:r>
      <w:r w:rsidRPr="006972BA">
        <w:rPr>
          <w:rFonts w:ascii="Times New Roman" w:hAnsi="Times New Roman" w:cs="Times New Roman"/>
          <w:sz w:val="24"/>
          <w:szCs w:val="24"/>
        </w:rPr>
        <w:t>ся.</w:t>
      </w: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b/>
          <w:sz w:val="24"/>
          <w:szCs w:val="24"/>
        </w:rPr>
        <w:t>В 15</w:t>
      </w:r>
      <w:r w:rsidRPr="006972BA">
        <w:rPr>
          <w:rFonts w:ascii="Times New Roman" w:hAnsi="Times New Roman" w:cs="Times New Roman"/>
          <w:sz w:val="24"/>
          <w:szCs w:val="24"/>
        </w:rPr>
        <w:t xml:space="preserve"> задании можно было максимально получить балла. Трудность в постановке знаков преп</w:t>
      </w:r>
      <w:r w:rsidRPr="006972BA">
        <w:rPr>
          <w:rFonts w:ascii="Times New Roman" w:hAnsi="Times New Roman" w:cs="Times New Roman"/>
          <w:sz w:val="24"/>
          <w:szCs w:val="24"/>
        </w:rPr>
        <w:t>и</w:t>
      </w:r>
      <w:r w:rsidRPr="006972BA">
        <w:rPr>
          <w:rFonts w:ascii="Times New Roman" w:hAnsi="Times New Roman" w:cs="Times New Roman"/>
          <w:sz w:val="24"/>
          <w:szCs w:val="24"/>
        </w:rPr>
        <w:t>нания возникала тогда, когда одиннадцатиклассники сталкивались в предложении с повторяющимся союзом</w:t>
      </w:r>
      <w:proofErr w:type="gramStart"/>
      <w:r w:rsidRPr="006972B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9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2B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972BA">
        <w:rPr>
          <w:rFonts w:ascii="Times New Roman" w:hAnsi="Times New Roman" w:cs="Times New Roman"/>
          <w:sz w:val="24"/>
          <w:szCs w:val="24"/>
        </w:rPr>
        <w:t xml:space="preserve"> двумя рядами однородных членов. В 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6972BA">
        <w:rPr>
          <w:rFonts w:ascii="Times New Roman" w:hAnsi="Times New Roman" w:cs="Times New Roman"/>
          <w:sz w:val="24"/>
          <w:szCs w:val="24"/>
        </w:rPr>
        <w:t>задании менее успешно выполнен вариант, в к</w:t>
      </w:r>
      <w:r w:rsidRPr="006972BA">
        <w:rPr>
          <w:rFonts w:ascii="Times New Roman" w:hAnsi="Times New Roman" w:cs="Times New Roman"/>
          <w:sz w:val="24"/>
          <w:szCs w:val="24"/>
        </w:rPr>
        <w:t>о</w:t>
      </w:r>
      <w:r w:rsidRPr="006972BA">
        <w:rPr>
          <w:rFonts w:ascii="Times New Roman" w:hAnsi="Times New Roman" w:cs="Times New Roman"/>
          <w:sz w:val="24"/>
          <w:szCs w:val="24"/>
        </w:rPr>
        <w:t xml:space="preserve">тором одиннадцатиклассники за вводное слово приняли модальную частицу </w:t>
      </w:r>
      <w:r w:rsidRPr="006972BA">
        <w:rPr>
          <w:rFonts w:ascii="Times New Roman" w:hAnsi="Times New Roman" w:cs="Times New Roman"/>
          <w:i/>
          <w:sz w:val="24"/>
          <w:szCs w:val="24"/>
        </w:rPr>
        <w:t>едва ли</w:t>
      </w:r>
      <w:r w:rsidRPr="006972BA">
        <w:rPr>
          <w:rFonts w:ascii="Times New Roman" w:hAnsi="Times New Roman" w:cs="Times New Roman"/>
          <w:sz w:val="24"/>
          <w:szCs w:val="24"/>
        </w:rPr>
        <w:t xml:space="preserve">. В 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6972BA">
        <w:rPr>
          <w:rFonts w:ascii="Times New Roman" w:hAnsi="Times New Roman" w:cs="Times New Roman"/>
          <w:sz w:val="24"/>
          <w:szCs w:val="24"/>
        </w:rPr>
        <w:t xml:space="preserve">задании трудным оказалось сложноподчиненное предложение с дистантным расположением союзного слова </w:t>
      </w:r>
      <w:proofErr w:type="gramStart"/>
      <w:r w:rsidRPr="006972BA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Pr="006972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72BA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6972BA">
        <w:rPr>
          <w:rFonts w:ascii="Times New Roman" w:hAnsi="Times New Roman" w:cs="Times New Roman"/>
          <w:sz w:val="24"/>
          <w:szCs w:val="24"/>
        </w:rPr>
        <w:t>задания выпускники не могут выделить простые предложения с сост</w:t>
      </w:r>
      <w:r w:rsidRPr="006972BA">
        <w:rPr>
          <w:rFonts w:ascii="Times New Roman" w:hAnsi="Times New Roman" w:cs="Times New Roman"/>
          <w:sz w:val="24"/>
          <w:szCs w:val="24"/>
        </w:rPr>
        <w:t>а</w:t>
      </w:r>
      <w:r w:rsidRPr="006972BA">
        <w:rPr>
          <w:rFonts w:ascii="Times New Roman" w:hAnsi="Times New Roman" w:cs="Times New Roman"/>
          <w:sz w:val="24"/>
          <w:szCs w:val="24"/>
        </w:rPr>
        <w:t>ве сложного, верно определить их границы и определить, какое средство связи используется.</w:t>
      </w:r>
      <w:proofErr w:type="gramEnd"/>
    </w:p>
    <w:p w:rsidR="006972BA" w:rsidRPr="006972BA" w:rsidRDefault="006972BA" w:rsidP="0069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lastRenderedPageBreak/>
        <w:t xml:space="preserve">Задания 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20-24 </w:t>
      </w:r>
      <w:r w:rsidRPr="006972BA">
        <w:rPr>
          <w:rFonts w:ascii="Times New Roman" w:hAnsi="Times New Roman" w:cs="Times New Roman"/>
          <w:sz w:val="24"/>
          <w:szCs w:val="24"/>
        </w:rPr>
        <w:t xml:space="preserve"> выполнялись на основе прочитанного текста. Задание </w:t>
      </w:r>
      <w:r w:rsidRPr="006972BA">
        <w:rPr>
          <w:rFonts w:ascii="Times New Roman" w:hAnsi="Times New Roman" w:cs="Times New Roman"/>
          <w:b/>
          <w:sz w:val="24"/>
          <w:szCs w:val="24"/>
        </w:rPr>
        <w:t>21</w:t>
      </w:r>
      <w:r w:rsidRPr="006972BA">
        <w:rPr>
          <w:rFonts w:ascii="Times New Roman" w:hAnsi="Times New Roman" w:cs="Times New Roman"/>
          <w:sz w:val="24"/>
          <w:szCs w:val="24"/>
        </w:rPr>
        <w:t xml:space="preserve"> на определение фун</w:t>
      </w:r>
      <w:r w:rsidRPr="006972BA">
        <w:rPr>
          <w:rFonts w:ascii="Times New Roman" w:hAnsi="Times New Roman" w:cs="Times New Roman"/>
          <w:sz w:val="24"/>
          <w:szCs w:val="24"/>
        </w:rPr>
        <w:t>к</w:t>
      </w:r>
      <w:r w:rsidRPr="006972BA">
        <w:rPr>
          <w:rFonts w:ascii="Times New Roman" w:hAnsi="Times New Roman" w:cs="Times New Roman"/>
          <w:sz w:val="24"/>
          <w:szCs w:val="24"/>
        </w:rPr>
        <w:t>ционально-смысловых типов речи самое трудное для выполнения в этом блоке. Учащиеся легко н</w:t>
      </w:r>
      <w:r w:rsidRPr="006972BA">
        <w:rPr>
          <w:rFonts w:ascii="Times New Roman" w:hAnsi="Times New Roman" w:cs="Times New Roman"/>
          <w:sz w:val="24"/>
          <w:szCs w:val="24"/>
        </w:rPr>
        <w:t>а</w:t>
      </w:r>
      <w:r w:rsidRPr="006972BA">
        <w:rPr>
          <w:rFonts w:ascii="Times New Roman" w:hAnsi="Times New Roman" w:cs="Times New Roman"/>
          <w:sz w:val="24"/>
          <w:szCs w:val="24"/>
        </w:rPr>
        <w:t xml:space="preserve">ходят повествование, но затрудняются в определении рассуждения. </w:t>
      </w: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BA">
        <w:rPr>
          <w:rFonts w:ascii="Times New Roman" w:hAnsi="Times New Roman" w:cs="Times New Roman"/>
          <w:b/>
          <w:sz w:val="24"/>
          <w:szCs w:val="24"/>
        </w:rPr>
        <w:t>Результаты выполнения учащимися части 2</w:t>
      </w: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Около 80% учащихся смогли верно сформулировать проблему исходного текста (</w:t>
      </w:r>
      <w:r w:rsidRPr="006972BA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6972B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972BA">
        <w:rPr>
          <w:rFonts w:ascii="Times New Roman" w:hAnsi="Times New Roman" w:cs="Times New Roman"/>
          <w:sz w:val="24"/>
          <w:szCs w:val="24"/>
        </w:rPr>
        <w:t>). Наиболее типичными ошибками были непонимание проблематики текста и, следовательно, неверная  форм</w:t>
      </w:r>
      <w:r w:rsidRPr="006972BA">
        <w:rPr>
          <w:rFonts w:ascii="Times New Roman" w:hAnsi="Times New Roman" w:cs="Times New Roman"/>
          <w:sz w:val="24"/>
          <w:szCs w:val="24"/>
        </w:rPr>
        <w:t>у</w:t>
      </w:r>
      <w:r w:rsidRPr="006972BA">
        <w:rPr>
          <w:rFonts w:ascii="Times New Roman" w:hAnsi="Times New Roman" w:cs="Times New Roman"/>
          <w:sz w:val="24"/>
          <w:szCs w:val="24"/>
        </w:rPr>
        <w:t>лировка проблемы, расширение проблемы, неудачные попытки выделить второстепенную проблему. Так, в тексте М. Горького одиннадцатиклассники указывали проблему лени, проблему улучшения жизни, проблему неумения реализовать мечту, проблему поиска смысла жизни и др.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rStyle w:val="af8"/>
          <w:i w:val="0"/>
          <w:color w:val="111111"/>
          <w:sz w:val="24"/>
          <w:szCs w:val="24"/>
        </w:rPr>
        <w:t>Успешность раскрытия критерия</w:t>
      </w:r>
      <w:r w:rsidRPr="006972BA">
        <w:rPr>
          <w:rStyle w:val="af8"/>
          <w:b/>
          <w:i w:val="0"/>
          <w:color w:val="111111"/>
          <w:sz w:val="24"/>
          <w:szCs w:val="24"/>
        </w:rPr>
        <w:t xml:space="preserve"> К</w:t>
      </w:r>
      <w:proofErr w:type="gramStart"/>
      <w:r w:rsidRPr="006972BA">
        <w:rPr>
          <w:rStyle w:val="af8"/>
          <w:b/>
          <w:i w:val="0"/>
          <w:color w:val="111111"/>
          <w:sz w:val="24"/>
          <w:szCs w:val="24"/>
        </w:rPr>
        <w:t>2</w:t>
      </w:r>
      <w:proofErr w:type="gramEnd"/>
      <w:r w:rsidRPr="006972BA">
        <w:rPr>
          <w:color w:val="111111"/>
          <w:sz w:val="24"/>
          <w:szCs w:val="24"/>
        </w:rPr>
        <w:t xml:space="preserve"> зависит от того, насколько четко учащийся может увидеть проблему, поставленную в тексте, и сформулировать ее. Типичными ошиб</w:t>
      </w:r>
      <w:r w:rsidRPr="006972BA">
        <w:rPr>
          <w:color w:val="111111"/>
          <w:spacing w:val="-4"/>
          <w:sz w:val="24"/>
          <w:szCs w:val="24"/>
        </w:rPr>
        <w:t>ками при выполнении да</w:t>
      </w:r>
      <w:r w:rsidRPr="006972BA">
        <w:rPr>
          <w:color w:val="111111"/>
          <w:spacing w:val="-4"/>
          <w:sz w:val="24"/>
          <w:szCs w:val="24"/>
        </w:rPr>
        <w:t>н</w:t>
      </w:r>
      <w:r w:rsidRPr="006972BA">
        <w:rPr>
          <w:color w:val="111111"/>
          <w:spacing w:val="-4"/>
          <w:sz w:val="24"/>
          <w:szCs w:val="24"/>
        </w:rPr>
        <w:t>ного задания остаются замена комментария пересказом или рассуждениями на сходную те</w:t>
      </w:r>
      <w:r w:rsidRPr="006972BA">
        <w:rPr>
          <w:color w:val="111111"/>
          <w:sz w:val="24"/>
          <w:szCs w:val="24"/>
        </w:rPr>
        <w:t>му, рассужд</w:t>
      </w:r>
      <w:r w:rsidRPr="006972BA">
        <w:rPr>
          <w:color w:val="111111"/>
          <w:sz w:val="24"/>
          <w:szCs w:val="24"/>
        </w:rPr>
        <w:t>е</w:t>
      </w:r>
      <w:r w:rsidRPr="006972BA">
        <w:rPr>
          <w:color w:val="111111"/>
          <w:sz w:val="24"/>
          <w:szCs w:val="24"/>
        </w:rPr>
        <w:t xml:space="preserve">ния без опоры на прочитанный текст, </w:t>
      </w:r>
      <w:r w:rsidRPr="006972BA">
        <w:rPr>
          <w:sz w:val="24"/>
          <w:szCs w:val="24"/>
        </w:rPr>
        <w:t>допускаются фактические ошибки, связанные с пониманием проблематики текста, неверным толкованием исходного текста, используется цитирование в бол</w:t>
      </w:r>
      <w:r w:rsidRPr="006972BA">
        <w:rPr>
          <w:sz w:val="24"/>
          <w:szCs w:val="24"/>
        </w:rPr>
        <w:t>ь</w:t>
      </w:r>
      <w:r w:rsidRPr="006972BA">
        <w:rPr>
          <w:sz w:val="24"/>
          <w:szCs w:val="24"/>
        </w:rPr>
        <w:t>шом объеме.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Более 67% учеников смогли </w:t>
      </w:r>
      <w:proofErr w:type="gramStart"/>
      <w:r w:rsidRPr="006972BA">
        <w:rPr>
          <w:sz w:val="24"/>
          <w:szCs w:val="24"/>
        </w:rPr>
        <w:t>верно</w:t>
      </w:r>
      <w:proofErr w:type="gramEnd"/>
      <w:r w:rsidRPr="006972BA">
        <w:rPr>
          <w:sz w:val="24"/>
          <w:szCs w:val="24"/>
        </w:rPr>
        <w:t xml:space="preserve"> отразить в своей работе позицию автора исходного текста. Наиболее </w:t>
      </w:r>
      <w:r w:rsidRPr="006972BA">
        <w:rPr>
          <w:b/>
          <w:sz w:val="24"/>
          <w:szCs w:val="24"/>
        </w:rPr>
        <w:t>типичными ошибками</w:t>
      </w:r>
      <w:r w:rsidRPr="006972BA">
        <w:rPr>
          <w:sz w:val="24"/>
          <w:szCs w:val="24"/>
        </w:rPr>
        <w:t xml:space="preserve"> были непонимание авторской позиции и, следовательно, или н</w:t>
      </w:r>
      <w:r w:rsidRPr="006972BA">
        <w:rPr>
          <w:sz w:val="24"/>
          <w:szCs w:val="24"/>
        </w:rPr>
        <w:t>е</w:t>
      </w:r>
      <w:r w:rsidRPr="006972BA">
        <w:rPr>
          <w:sz w:val="24"/>
          <w:szCs w:val="24"/>
        </w:rPr>
        <w:t>верная ее формулировка, или полное отсутствие формулировки, а также формулировка позиции а</w:t>
      </w:r>
      <w:r w:rsidRPr="006972BA">
        <w:rPr>
          <w:sz w:val="24"/>
          <w:szCs w:val="24"/>
        </w:rPr>
        <w:t>в</w:t>
      </w:r>
      <w:r w:rsidRPr="006972BA">
        <w:rPr>
          <w:sz w:val="24"/>
          <w:szCs w:val="24"/>
        </w:rPr>
        <w:t>тора по другой, не обозначенной учащимся проблеме.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Недостаточно отработанным остается критерий </w:t>
      </w:r>
      <w:r w:rsidRPr="006972BA">
        <w:rPr>
          <w:b/>
          <w:sz w:val="24"/>
          <w:szCs w:val="24"/>
        </w:rPr>
        <w:t>К</w:t>
      </w:r>
      <w:proofErr w:type="gramStart"/>
      <w:r w:rsidRPr="006972BA">
        <w:rPr>
          <w:b/>
          <w:sz w:val="24"/>
          <w:szCs w:val="24"/>
        </w:rPr>
        <w:t>4</w:t>
      </w:r>
      <w:proofErr w:type="gramEnd"/>
      <w:r w:rsidRPr="006972BA">
        <w:rPr>
          <w:sz w:val="24"/>
          <w:szCs w:val="24"/>
        </w:rPr>
        <w:t>. Иногда в работах отсутствует выраженное  собственное  мнение</w:t>
      </w:r>
      <w:r w:rsidRPr="006972BA">
        <w:rPr>
          <w:i/>
          <w:iCs/>
          <w:sz w:val="24"/>
          <w:szCs w:val="24"/>
        </w:rPr>
        <w:t xml:space="preserve">. </w:t>
      </w:r>
      <w:r w:rsidRPr="006972BA">
        <w:rPr>
          <w:iCs/>
          <w:sz w:val="24"/>
          <w:szCs w:val="24"/>
        </w:rPr>
        <w:t xml:space="preserve">Учащийся </w:t>
      </w:r>
      <w:r w:rsidRPr="006972BA">
        <w:rPr>
          <w:sz w:val="24"/>
          <w:szCs w:val="24"/>
        </w:rPr>
        <w:t>заявляет о согласии/несогласии с позицией автора, но собственного мнения по проблеме, поставленной автором текста, не выражает. Иногда учащиеся обозначают авт</w:t>
      </w:r>
      <w:r w:rsidRPr="006972BA">
        <w:rPr>
          <w:sz w:val="24"/>
          <w:szCs w:val="24"/>
        </w:rPr>
        <w:t>о</w:t>
      </w:r>
      <w:r w:rsidRPr="006972BA">
        <w:rPr>
          <w:sz w:val="24"/>
          <w:szCs w:val="24"/>
        </w:rPr>
        <w:t>ра и название произведения, но нет самого развернутого аргумента, который бы подтверждал зая</w:t>
      </w:r>
      <w:r w:rsidRPr="006972BA">
        <w:rPr>
          <w:sz w:val="24"/>
          <w:szCs w:val="24"/>
        </w:rPr>
        <w:t>в</w:t>
      </w:r>
      <w:r w:rsidRPr="006972BA">
        <w:rPr>
          <w:sz w:val="24"/>
          <w:szCs w:val="24"/>
        </w:rPr>
        <w:t xml:space="preserve">ленный тезис. Аргументы подобного рода не могут оцениваться высшим баллом. </w:t>
      </w:r>
      <w:proofErr w:type="gramStart"/>
      <w:r w:rsidRPr="006972BA">
        <w:rPr>
          <w:sz w:val="24"/>
          <w:szCs w:val="24"/>
        </w:rPr>
        <w:t>(«Так, читая зам</w:t>
      </w:r>
      <w:r w:rsidRPr="006972BA">
        <w:rPr>
          <w:sz w:val="24"/>
          <w:szCs w:val="24"/>
        </w:rPr>
        <w:t>е</w:t>
      </w:r>
      <w:r w:rsidRPr="006972BA">
        <w:rPr>
          <w:sz w:val="24"/>
          <w:szCs w:val="24"/>
        </w:rPr>
        <w:t>чательную книгу Лихачева «Заветное», я встретил немало размышлений автора над этой проблемой.</w:t>
      </w:r>
      <w:proofErr w:type="gramEnd"/>
      <w:r w:rsidRPr="006972BA">
        <w:rPr>
          <w:sz w:val="24"/>
          <w:szCs w:val="24"/>
        </w:rPr>
        <w:t xml:space="preserve"> </w:t>
      </w:r>
      <w:proofErr w:type="gramStart"/>
      <w:r w:rsidRPr="006972BA">
        <w:rPr>
          <w:sz w:val="24"/>
          <w:szCs w:val="24"/>
        </w:rPr>
        <w:t>Так же можно привести пример, связанный со школой…»).</w:t>
      </w:r>
      <w:proofErr w:type="gramEnd"/>
      <w:r w:rsidRPr="006972BA">
        <w:rPr>
          <w:sz w:val="24"/>
          <w:szCs w:val="24"/>
        </w:rPr>
        <w:t xml:space="preserve"> Только у 25% учащихся работы отлич</w:t>
      </w:r>
      <w:r w:rsidRPr="006972BA">
        <w:rPr>
          <w:sz w:val="24"/>
          <w:szCs w:val="24"/>
        </w:rPr>
        <w:t>а</w:t>
      </w:r>
      <w:r w:rsidRPr="006972BA">
        <w:rPr>
          <w:sz w:val="24"/>
          <w:szCs w:val="24"/>
        </w:rPr>
        <w:t xml:space="preserve">лись убедительностью аргументов, их грамотным структурированием, отсутствием фактических  ошибок и фактологических неточностей в фоновом материале. </w:t>
      </w: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В целом же процент  ошибок фонового характера (</w:t>
      </w:r>
      <w:r w:rsidRPr="006972BA">
        <w:rPr>
          <w:rFonts w:ascii="Times New Roman" w:hAnsi="Times New Roman" w:cs="Times New Roman"/>
          <w:b/>
          <w:sz w:val="24"/>
          <w:szCs w:val="24"/>
        </w:rPr>
        <w:t>К12)</w:t>
      </w:r>
      <w:r w:rsidRPr="006972BA">
        <w:rPr>
          <w:rFonts w:ascii="Times New Roman" w:hAnsi="Times New Roman" w:cs="Times New Roman"/>
          <w:sz w:val="24"/>
          <w:szCs w:val="24"/>
        </w:rPr>
        <w:t xml:space="preserve"> достаточно высок (33,7%). Как прав</w:t>
      </w:r>
      <w:r w:rsidRPr="006972BA">
        <w:rPr>
          <w:rFonts w:ascii="Times New Roman" w:hAnsi="Times New Roman" w:cs="Times New Roman"/>
          <w:sz w:val="24"/>
          <w:szCs w:val="24"/>
        </w:rPr>
        <w:t>и</w:t>
      </w:r>
      <w:r w:rsidRPr="006972BA">
        <w:rPr>
          <w:rFonts w:ascii="Times New Roman" w:hAnsi="Times New Roman" w:cs="Times New Roman"/>
          <w:sz w:val="24"/>
          <w:szCs w:val="24"/>
        </w:rPr>
        <w:t>ло, это ошибки, связаны с искажением фамилии автора привлекаемого в качестве аргумента прои</w:t>
      </w:r>
      <w:r w:rsidRPr="006972BA">
        <w:rPr>
          <w:rFonts w:ascii="Times New Roman" w:hAnsi="Times New Roman" w:cs="Times New Roman"/>
          <w:sz w:val="24"/>
          <w:szCs w:val="24"/>
        </w:rPr>
        <w:t>з</w:t>
      </w:r>
      <w:r w:rsidRPr="006972BA">
        <w:rPr>
          <w:rFonts w:ascii="Times New Roman" w:hAnsi="Times New Roman" w:cs="Times New Roman"/>
          <w:sz w:val="24"/>
          <w:szCs w:val="24"/>
        </w:rPr>
        <w:t>ведения, неверным соотнесением автора и названия произведения. Встречается и использование в качестве аргументов несуществующих авторов и произведений.</w:t>
      </w:r>
    </w:p>
    <w:p w:rsidR="006972BA" w:rsidRPr="006972BA" w:rsidRDefault="006972BA" w:rsidP="006972B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972BA">
        <w:rPr>
          <w:rStyle w:val="af8"/>
          <w:rFonts w:ascii="Times New Roman" w:hAnsi="Times New Roman" w:cs="Times New Roman"/>
          <w:i w:val="0"/>
          <w:color w:val="auto"/>
        </w:rPr>
        <w:t xml:space="preserve">Критерий </w:t>
      </w:r>
      <w:r w:rsidRPr="006972BA">
        <w:rPr>
          <w:rStyle w:val="af8"/>
          <w:rFonts w:ascii="Times New Roman" w:hAnsi="Times New Roman" w:cs="Times New Roman"/>
          <w:b/>
          <w:i w:val="0"/>
          <w:color w:val="auto"/>
        </w:rPr>
        <w:t>К5</w:t>
      </w:r>
      <w:r w:rsidRPr="006972BA">
        <w:rPr>
          <w:rFonts w:ascii="Times New Roman" w:hAnsi="Times New Roman" w:cs="Times New Roman"/>
          <w:color w:val="auto"/>
        </w:rPr>
        <w:t xml:space="preserve"> касается оценки работ с точки зрения их смысловой цельности и композиционной стройности.  Анализ выполнения задания с развёрнутым ответом показал, что в целом работы </w:t>
      </w:r>
      <w:proofErr w:type="gramStart"/>
      <w:r w:rsidRPr="006972BA">
        <w:rPr>
          <w:rFonts w:ascii="Times New Roman" w:hAnsi="Times New Roman" w:cs="Times New Roman"/>
          <w:color w:val="auto"/>
        </w:rPr>
        <w:t>экз</w:t>
      </w:r>
      <w:r w:rsidRPr="006972BA">
        <w:rPr>
          <w:rFonts w:ascii="Times New Roman" w:hAnsi="Times New Roman" w:cs="Times New Roman"/>
          <w:color w:val="auto"/>
        </w:rPr>
        <w:t>а</w:t>
      </w:r>
      <w:r w:rsidRPr="006972BA">
        <w:rPr>
          <w:rFonts w:ascii="Times New Roman" w:hAnsi="Times New Roman" w:cs="Times New Roman"/>
          <w:color w:val="auto"/>
        </w:rPr>
        <w:t>менуемых</w:t>
      </w:r>
      <w:proofErr w:type="gramEnd"/>
      <w:r w:rsidRPr="006972BA">
        <w:rPr>
          <w:rFonts w:ascii="Times New Roman" w:hAnsi="Times New Roman" w:cs="Times New Roman"/>
          <w:color w:val="auto"/>
        </w:rPr>
        <w:t xml:space="preserve"> отличаются логичностью, умением выделять в тексте микротемы. Чаще всего встречаются ошибки, связанные с неумением членить текст на смысловые части, нарушением логики внутри предложения, необоснованным выделением предложений из состава смысловой части. 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Максимальный балл по критерию </w:t>
      </w:r>
      <w:r w:rsidRPr="006972BA">
        <w:rPr>
          <w:b/>
          <w:sz w:val="24"/>
          <w:szCs w:val="24"/>
        </w:rPr>
        <w:t>К</w:t>
      </w:r>
      <w:proofErr w:type="gramStart"/>
      <w:r w:rsidRPr="006972BA">
        <w:rPr>
          <w:b/>
          <w:sz w:val="24"/>
          <w:szCs w:val="24"/>
        </w:rPr>
        <w:t>6</w:t>
      </w:r>
      <w:proofErr w:type="gramEnd"/>
      <w:r w:rsidRPr="006972BA">
        <w:rPr>
          <w:sz w:val="24"/>
          <w:szCs w:val="24"/>
        </w:rPr>
        <w:t xml:space="preserve"> выставлен лишь 12% одиннадцатиклассников. Работы этих учащихся отличаются чувством стиля, точностью выражения мысли,  разнообразием граммат</w:t>
      </w:r>
      <w:r w:rsidRPr="006972BA">
        <w:rPr>
          <w:sz w:val="24"/>
          <w:szCs w:val="24"/>
        </w:rPr>
        <w:t>и</w:t>
      </w:r>
      <w:r w:rsidRPr="006972BA">
        <w:rPr>
          <w:sz w:val="24"/>
          <w:szCs w:val="24"/>
        </w:rPr>
        <w:t>ческих форм, отсутствием ошибок в словоупотреблении. У 14% учащихся эти умения не сформир</w:t>
      </w:r>
      <w:r w:rsidRPr="006972BA">
        <w:rPr>
          <w:sz w:val="24"/>
          <w:szCs w:val="24"/>
        </w:rPr>
        <w:t>о</w:t>
      </w:r>
      <w:r w:rsidRPr="006972BA">
        <w:rPr>
          <w:sz w:val="24"/>
          <w:szCs w:val="24"/>
        </w:rPr>
        <w:t>ваны на должном уровне.</w:t>
      </w:r>
    </w:p>
    <w:p w:rsidR="006972BA" w:rsidRPr="006972BA" w:rsidRDefault="006972BA" w:rsidP="006972BA">
      <w:pPr>
        <w:pStyle w:val="34"/>
        <w:jc w:val="both"/>
        <w:rPr>
          <w:color w:val="111111"/>
          <w:sz w:val="24"/>
          <w:szCs w:val="24"/>
        </w:rPr>
      </w:pPr>
      <w:proofErr w:type="gramStart"/>
      <w:r w:rsidRPr="006972BA">
        <w:rPr>
          <w:color w:val="111111"/>
          <w:sz w:val="24"/>
          <w:szCs w:val="24"/>
        </w:rPr>
        <w:t>Уровень практической грамотности экзаменуемых по-прежнему невысок, что подтвердилось при анализе письменных высказываний, созданных экзаменуемыми при выполнении третьей части работы.</w:t>
      </w:r>
      <w:proofErr w:type="gramEnd"/>
      <w:r w:rsidRPr="006972BA">
        <w:rPr>
          <w:color w:val="111111"/>
          <w:sz w:val="24"/>
          <w:szCs w:val="24"/>
        </w:rPr>
        <w:t xml:space="preserve"> </w:t>
      </w:r>
      <w:proofErr w:type="gramStart"/>
      <w:r w:rsidRPr="006972BA">
        <w:rPr>
          <w:color w:val="111111"/>
          <w:sz w:val="24"/>
          <w:szCs w:val="24"/>
        </w:rPr>
        <w:t xml:space="preserve">Пунктуационная подготовка </w:t>
      </w:r>
      <w:r w:rsidRPr="006972BA">
        <w:rPr>
          <w:b/>
          <w:color w:val="111111"/>
          <w:sz w:val="24"/>
          <w:szCs w:val="24"/>
        </w:rPr>
        <w:t xml:space="preserve">(критерий 8) </w:t>
      </w:r>
      <w:r w:rsidRPr="006972BA">
        <w:rPr>
          <w:color w:val="111111"/>
          <w:sz w:val="24"/>
          <w:szCs w:val="24"/>
        </w:rPr>
        <w:t>экзаменуемых в целом несколько ниже орфогр</w:t>
      </w:r>
      <w:r w:rsidRPr="006972BA">
        <w:rPr>
          <w:color w:val="111111"/>
          <w:sz w:val="24"/>
          <w:szCs w:val="24"/>
        </w:rPr>
        <w:t>а</w:t>
      </w:r>
      <w:r w:rsidRPr="006972BA">
        <w:rPr>
          <w:color w:val="111111"/>
          <w:sz w:val="24"/>
          <w:szCs w:val="24"/>
        </w:rPr>
        <w:t xml:space="preserve">фической </w:t>
      </w:r>
      <w:r w:rsidRPr="006972BA">
        <w:rPr>
          <w:b/>
          <w:color w:val="111111"/>
          <w:sz w:val="24"/>
          <w:szCs w:val="24"/>
        </w:rPr>
        <w:t>(критерий 7)</w:t>
      </w:r>
      <w:r w:rsidRPr="006972BA">
        <w:rPr>
          <w:color w:val="111111"/>
          <w:sz w:val="24"/>
          <w:szCs w:val="24"/>
        </w:rPr>
        <w:t xml:space="preserve"> – только 10% тестируемых не допускают ошибок в пунктуации, в орфогр</w:t>
      </w:r>
      <w:r w:rsidRPr="006972BA">
        <w:rPr>
          <w:color w:val="111111"/>
          <w:sz w:val="24"/>
          <w:szCs w:val="24"/>
        </w:rPr>
        <w:t>а</w:t>
      </w:r>
      <w:r w:rsidRPr="006972BA">
        <w:rPr>
          <w:color w:val="111111"/>
          <w:sz w:val="24"/>
          <w:szCs w:val="24"/>
        </w:rPr>
        <w:t>фии – 22,6%.</w:t>
      </w:r>
      <w:proofErr w:type="gramEnd"/>
    </w:p>
    <w:p w:rsidR="006972BA" w:rsidRPr="006972BA" w:rsidRDefault="006972BA" w:rsidP="0069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Как и в прошлом году, типичные грамматические ошибки (</w:t>
      </w:r>
      <w:r w:rsidRPr="006972BA">
        <w:rPr>
          <w:rFonts w:ascii="Times New Roman" w:hAnsi="Times New Roman" w:cs="Times New Roman"/>
          <w:b/>
          <w:sz w:val="24"/>
          <w:szCs w:val="24"/>
        </w:rPr>
        <w:t>критерий 9</w:t>
      </w:r>
      <w:r w:rsidRPr="006972BA">
        <w:rPr>
          <w:rFonts w:ascii="Times New Roman" w:hAnsi="Times New Roman" w:cs="Times New Roman"/>
          <w:sz w:val="24"/>
          <w:szCs w:val="24"/>
        </w:rPr>
        <w:t>) связаны с  нарушением границ предложения, объединением сочинительной связью разнотипных синтаксических единиц, нарушением видовременной</w:t>
      </w:r>
      <w:r w:rsidRPr="006972BA">
        <w:rPr>
          <w:rFonts w:ascii="Times New Roman" w:hAnsi="Times New Roman" w:cs="Times New Roman"/>
          <w:sz w:val="24"/>
          <w:szCs w:val="24"/>
        </w:rPr>
        <w:tab/>
        <w:t xml:space="preserve"> соотнесенности  глагольных форм, неумением вводить цитаты в собственный оригинальный текст. В работах много речевых ошибок (</w:t>
      </w:r>
      <w:r w:rsidRPr="006972BA">
        <w:rPr>
          <w:rFonts w:ascii="Times New Roman" w:hAnsi="Times New Roman" w:cs="Times New Roman"/>
          <w:b/>
          <w:sz w:val="24"/>
          <w:szCs w:val="24"/>
        </w:rPr>
        <w:t>критерий 10</w:t>
      </w:r>
      <w:r w:rsidRPr="006972BA">
        <w:rPr>
          <w:rFonts w:ascii="Times New Roman" w:hAnsi="Times New Roman" w:cs="Times New Roman"/>
          <w:sz w:val="24"/>
          <w:szCs w:val="24"/>
        </w:rPr>
        <w:t>), связанных с лексической  несочетаемостью, неоправданным повтором слов, плеоназмом, лексической недост</w:t>
      </w:r>
      <w:r w:rsidRPr="006972BA">
        <w:rPr>
          <w:rFonts w:ascii="Times New Roman" w:hAnsi="Times New Roman" w:cs="Times New Roman"/>
          <w:sz w:val="24"/>
          <w:szCs w:val="24"/>
        </w:rPr>
        <w:t>а</w:t>
      </w:r>
      <w:r w:rsidRPr="006972BA">
        <w:rPr>
          <w:rFonts w:ascii="Times New Roman" w:hAnsi="Times New Roman" w:cs="Times New Roman"/>
          <w:sz w:val="24"/>
          <w:szCs w:val="24"/>
        </w:rPr>
        <w:t>точностью, смешением понятий.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lastRenderedPageBreak/>
        <w:t xml:space="preserve">Результаты по </w:t>
      </w:r>
      <w:r w:rsidRPr="006972BA">
        <w:rPr>
          <w:b/>
          <w:sz w:val="24"/>
          <w:szCs w:val="24"/>
        </w:rPr>
        <w:t>критерию К11</w:t>
      </w:r>
      <w:r w:rsidRPr="006972BA">
        <w:rPr>
          <w:sz w:val="24"/>
          <w:szCs w:val="24"/>
        </w:rPr>
        <w:t xml:space="preserve"> показали </w:t>
      </w:r>
      <w:proofErr w:type="gramStart"/>
      <w:r w:rsidRPr="006972BA">
        <w:rPr>
          <w:sz w:val="24"/>
          <w:szCs w:val="24"/>
        </w:rPr>
        <w:t>высокий</w:t>
      </w:r>
      <w:proofErr w:type="gramEnd"/>
      <w:r w:rsidRPr="006972BA">
        <w:rPr>
          <w:sz w:val="24"/>
          <w:szCs w:val="24"/>
        </w:rPr>
        <w:t xml:space="preserve"> уровень осознания выпускниками речевых этических норм, отсутствие языковой агрессии в сочинениях-рассуждениях. </w:t>
      </w:r>
    </w:p>
    <w:p w:rsidR="006972BA" w:rsidRDefault="006972BA" w:rsidP="006972B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2BA">
        <w:rPr>
          <w:rFonts w:ascii="Times New Roman" w:hAnsi="Times New Roman" w:cs="Times New Roman"/>
          <w:color w:val="000000"/>
          <w:sz w:val="24"/>
          <w:szCs w:val="24"/>
        </w:rPr>
        <w:t>Итак, одиннадцатиклассники  не в полной мере понимают, что такое комментарий к проблеме исходного текста; что следует считать аргументом, что  является логической, речевой или граммат</w:t>
      </w:r>
      <w:r w:rsidRPr="006972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72BA">
        <w:rPr>
          <w:rFonts w:ascii="Times New Roman" w:hAnsi="Times New Roman" w:cs="Times New Roman"/>
          <w:color w:val="000000"/>
          <w:sz w:val="24"/>
          <w:szCs w:val="24"/>
        </w:rPr>
        <w:t xml:space="preserve">ческой ошибками. </w:t>
      </w:r>
    </w:p>
    <w:p w:rsidR="00C72626" w:rsidRPr="006972BA" w:rsidRDefault="00C72626" w:rsidP="006972B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84B" w:rsidRPr="000050A8" w:rsidRDefault="005C184B" w:rsidP="005C184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845F8">
        <w:rPr>
          <w:rFonts w:ascii="Times New Roman" w:hAnsi="Times New Roman" w:cs="Times New Roman"/>
          <w:b/>
          <w:i/>
          <w:color w:val="0000CC"/>
          <w:sz w:val="28"/>
          <w:szCs w:val="28"/>
        </w:rPr>
        <w:t>Математика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</w:rPr>
      </w:pP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 xml:space="preserve">              Единый государственный экзамен по математике преследует две цели: итоговую аттестацию выпускников по курсу алгебры и началам анализа и дифференциацию выпускников средней школы по уровню общей математической подготовки для отбора в вузы. Обозначенные цели определили специфику содержания экзаменационной работы. В работу  были включены в достаточном колич</w:t>
      </w:r>
      <w:r w:rsidRPr="006845F8">
        <w:rPr>
          <w:rFonts w:ascii="Times New Roman" w:hAnsi="Times New Roman" w:cs="Times New Roman"/>
          <w:sz w:val="24"/>
          <w:szCs w:val="24"/>
        </w:rPr>
        <w:t>е</w:t>
      </w:r>
      <w:r w:rsidRPr="006845F8">
        <w:rPr>
          <w:rFonts w:ascii="Times New Roman" w:hAnsi="Times New Roman" w:cs="Times New Roman"/>
          <w:sz w:val="24"/>
          <w:szCs w:val="24"/>
        </w:rPr>
        <w:t>стве алгебраические задания. Но  требования вступительных экзаменов в вузы определили необх</w:t>
      </w:r>
      <w:r w:rsidRPr="006845F8">
        <w:rPr>
          <w:rFonts w:ascii="Times New Roman" w:hAnsi="Times New Roman" w:cs="Times New Roman"/>
          <w:sz w:val="24"/>
          <w:szCs w:val="24"/>
        </w:rPr>
        <w:t>о</w:t>
      </w:r>
      <w:r w:rsidRPr="006845F8">
        <w:rPr>
          <w:rFonts w:ascii="Times New Roman" w:hAnsi="Times New Roman" w:cs="Times New Roman"/>
          <w:sz w:val="24"/>
          <w:szCs w:val="24"/>
        </w:rPr>
        <w:t>димость включения в работу алгебраических заданий, составленных на материале некоторых допо</w:t>
      </w:r>
      <w:r w:rsidRPr="006845F8">
        <w:rPr>
          <w:rFonts w:ascii="Times New Roman" w:hAnsi="Times New Roman" w:cs="Times New Roman"/>
          <w:sz w:val="24"/>
          <w:szCs w:val="24"/>
        </w:rPr>
        <w:t>л</w:t>
      </w:r>
      <w:r w:rsidRPr="006845F8">
        <w:rPr>
          <w:rFonts w:ascii="Times New Roman" w:hAnsi="Times New Roman" w:cs="Times New Roman"/>
          <w:sz w:val="24"/>
          <w:szCs w:val="24"/>
        </w:rPr>
        <w:t xml:space="preserve">нительных разделов курса алгебры средней школы, а также геометрических заданий. </w:t>
      </w:r>
    </w:p>
    <w:p w:rsidR="005C184B" w:rsidRDefault="005C184B" w:rsidP="000B474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845F8">
        <w:rPr>
          <w:rFonts w:ascii="Times New Roman" w:hAnsi="Times New Roman" w:cs="Times New Roman"/>
          <w:sz w:val="24"/>
          <w:szCs w:val="24"/>
        </w:rPr>
        <w:t>Средний балл ЕГЭ по математике, полученный выпускниками 201</w:t>
      </w:r>
      <w:r w:rsidR="000B4745">
        <w:rPr>
          <w:rFonts w:ascii="Times New Roman" w:hAnsi="Times New Roman" w:cs="Times New Roman"/>
          <w:sz w:val="24"/>
          <w:szCs w:val="24"/>
        </w:rPr>
        <w:t>5</w:t>
      </w:r>
      <w:r w:rsidRPr="006845F8">
        <w:rPr>
          <w:rFonts w:ascii="Times New Roman" w:hAnsi="Times New Roman" w:cs="Times New Roman"/>
          <w:sz w:val="24"/>
          <w:szCs w:val="24"/>
        </w:rPr>
        <w:t xml:space="preserve"> года, равен </w:t>
      </w:r>
      <w:r w:rsidR="000B4745">
        <w:rPr>
          <w:rFonts w:ascii="Times New Roman" w:hAnsi="Times New Roman" w:cs="Times New Roman"/>
          <w:b/>
          <w:sz w:val="24"/>
          <w:szCs w:val="24"/>
        </w:rPr>
        <w:t>86.</w:t>
      </w:r>
      <w:r w:rsidR="00212A3A">
        <w:rPr>
          <w:rFonts w:ascii="Times New Roman" w:hAnsi="Times New Roman" w:cs="Times New Roman"/>
          <w:b/>
          <w:sz w:val="24"/>
          <w:szCs w:val="24"/>
        </w:rPr>
        <w:t>17</w:t>
      </w:r>
    </w:p>
    <w:p w:rsidR="005C184B" w:rsidRDefault="005C184B" w:rsidP="005C184B">
      <w:pPr>
        <w:pStyle w:val="a3"/>
        <w:jc w:val="left"/>
        <w:rPr>
          <w:szCs w:val="24"/>
        </w:rPr>
      </w:pPr>
      <w:r>
        <w:rPr>
          <w:szCs w:val="24"/>
        </w:rPr>
        <w:t>Распределение баллов</w:t>
      </w:r>
    </w:p>
    <w:p w:rsidR="00F376CB" w:rsidRDefault="00F376CB" w:rsidP="005C184B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ind w:firstLine="284"/>
        <w:jc w:val="left"/>
        <w:rPr>
          <w:szCs w:val="24"/>
        </w:rPr>
      </w:pPr>
      <w:r>
        <w:rPr>
          <w:szCs w:val="24"/>
        </w:rPr>
        <w:t>Распределение первичных баллов</w:t>
      </w:r>
    </w:p>
    <w:p w:rsidR="000C2FA7" w:rsidRDefault="000C2FA7" w:rsidP="000C2FA7">
      <w:pPr>
        <w:pStyle w:val="a3"/>
        <w:jc w:val="left"/>
        <w:rPr>
          <w:szCs w:val="24"/>
        </w:rPr>
      </w:pPr>
    </w:p>
    <w:tbl>
      <w:tblPr>
        <w:tblStyle w:val="a5"/>
        <w:tblW w:w="10243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558"/>
      </w:tblGrid>
      <w:tr w:rsidR="000C2FA7" w:rsidRPr="008F76F4" w:rsidTr="001C19FD">
        <w:trPr>
          <w:jc w:val="center"/>
        </w:trPr>
        <w:tc>
          <w:tcPr>
            <w:tcW w:w="8685" w:type="dxa"/>
            <w:gridSpan w:val="7"/>
          </w:tcPr>
          <w:p w:rsidR="000C2FA7" w:rsidRPr="00DF3DBE" w:rsidRDefault="000C2FA7" w:rsidP="001C19FD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(из 34)  -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23.13</w:t>
            </w:r>
          </w:p>
        </w:tc>
        <w:tc>
          <w:tcPr>
            <w:tcW w:w="1558" w:type="dxa"/>
            <w:vMerge w:val="restart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8F76F4" w:rsidRDefault="000C2FA7" w:rsidP="001C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-34</w:t>
            </w:r>
          </w:p>
        </w:tc>
        <w:tc>
          <w:tcPr>
            <w:tcW w:w="1558" w:type="dxa"/>
            <w:vMerge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23,78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22,52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23,13</w:t>
            </w:r>
          </w:p>
        </w:tc>
      </w:tr>
    </w:tbl>
    <w:p w:rsidR="000C2FA7" w:rsidRDefault="000C2FA7" w:rsidP="000C2FA7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ind w:firstLine="426"/>
        <w:jc w:val="left"/>
        <w:rPr>
          <w:szCs w:val="24"/>
        </w:rPr>
      </w:pPr>
      <w:r>
        <w:rPr>
          <w:szCs w:val="24"/>
        </w:rPr>
        <w:t>Распределение баллов по 100-бальной шкале</w:t>
      </w:r>
    </w:p>
    <w:p w:rsidR="000C2FA7" w:rsidRDefault="000C2FA7" w:rsidP="000C2FA7">
      <w:pPr>
        <w:pStyle w:val="a3"/>
        <w:ind w:firstLine="426"/>
        <w:jc w:val="left"/>
        <w:rPr>
          <w:szCs w:val="24"/>
        </w:rPr>
      </w:pPr>
    </w:p>
    <w:tbl>
      <w:tblPr>
        <w:tblStyle w:val="a5"/>
        <w:tblW w:w="10160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475"/>
      </w:tblGrid>
      <w:tr w:rsidR="000C2FA7" w:rsidRPr="008F76F4" w:rsidTr="001C19FD">
        <w:trPr>
          <w:jc w:val="center"/>
        </w:trPr>
        <w:tc>
          <w:tcPr>
            <w:tcW w:w="8685" w:type="dxa"/>
            <w:gridSpan w:val="7"/>
          </w:tcPr>
          <w:p w:rsidR="000C2FA7" w:rsidRPr="00DF3DBE" w:rsidRDefault="000C2FA7" w:rsidP="001C19FD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(из 100)  -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86.17</w:t>
            </w:r>
          </w:p>
        </w:tc>
        <w:tc>
          <w:tcPr>
            <w:tcW w:w="1475" w:type="dxa"/>
            <w:vMerge w:val="restart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8F76F4" w:rsidRDefault="000C2FA7" w:rsidP="001C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74 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79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80 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87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88 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94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98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5" w:type="dxa"/>
            <w:vMerge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87,43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85,0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86,17</w:t>
            </w:r>
          </w:p>
        </w:tc>
      </w:tr>
    </w:tbl>
    <w:p w:rsidR="000C2FA7" w:rsidRDefault="000C2FA7" w:rsidP="000C2FA7">
      <w:pPr>
        <w:pStyle w:val="a3"/>
        <w:ind w:firstLine="426"/>
        <w:jc w:val="left"/>
        <w:rPr>
          <w:szCs w:val="24"/>
        </w:rPr>
      </w:pPr>
    </w:p>
    <w:p w:rsidR="000C2FA7" w:rsidRDefault="000C2FA7" w:rsidP="000C2FA7">
      <w:pPr>
        <w:rPr>
          <w:b/>
        </w:rPr>
      </w:pPr>
      <w:r>
        <w:rPr>
          <w:b/>
          <w:noProof/>
        </w:rPr>
        <w:drawing>
          <wp:inline distT="0" distB="0" distL="0" distR="0">
            <wp:extent cx="6534150" cy="2714625"/>
            <wp:effectExtent l="19050" t="0" r="19050" b="0"/>
            <wp:docPr id="10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2FA7" w:rsidRDefault="000C2FA7" w:rsidP="000C2FA7">
      <w:pPr>
        <w:pStyle w:val="a3"/>
        <w:jc w:val="left"/>
        <w:rPr>
          <w:szCs w:val="24"/>
        </w:rPr>
      </w:pPr>
    </w:p>
    <w:p w:rsidR="00C72626" w:rsidRDefault="00C72626" w:rsidP="000C2FA7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jc w:val="left"/>
        <w:rPr>
          <w:szCs w:val="24"/>
        </w:rPr>
      </w:pPr>
      <w:r>
        <w:rPr>
          <w:szCs w:val="24"/>
        </w:rPr>
        <w:lastRenderedPageBreak/>
        <w:t xml:space="preserve">Распределение баллов по </w:t>
      </w:r>
      <w:r w:rsidRPr="00D906FB">
        <w:rPr>
          <w:b/>
          <w:szCs w:val="24"/>
        </w:rPr>
        <w:t>алгебре</w:t>
      </w:r>
    </w:p>
    <w:p w:rsidR="000C2FA7" w:rsidRDefault="000C2FA7" w:rsidP="000C2FA7">
      <w:pPr>
        <w:pStyle w:val="a3"/>
        <w:jc w:val="left"/>
        <w:rPr>
          <w:szCs w:val="24"/>
        </w:rPr>
      </w:pPr>
    </w:p>
    <w:tbl>
      <w:tblPr>
        <w:tblStyle w:val="a5"/>
        <w:tblW w:w="10881" w:type="dxa"/>
        <w:tblLayout w:type="fixed"/>
        <w:tblLook w:val="01E0"/>
      </w:tblPr>
      <w:tblGrid>
        <w:gridCol w:w="2801"/>
        <w:gridCol w:w="1559"/>
        <w:gridCol w:w="1276"/>
        <w:gridCol w:w="1134"/>
        <w:gridCol w:w="1133"/>
        <w:gridCol w:w="1135"/>
        <w:gridCol w:w="1843"/>
      </w:tblGrid>
      <w:tr w:rsidR="000C2FA7" w:rsidTr="001C19FD"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DF7B6A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(из 25) - 17,85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C2FA7" w:rsidTr="001C19F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22-25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2FA7" w:rsidTr="001C19F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30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18,39</w:t>
            </w:r>
          </w:p>
        </w:tc>
      </w:tr>
      <w:tr w:rsidR="000C2FA7" w:rsidTr="001C19F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30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17,36</w:t>
            </w:r>
          </w:p>
        </w:tc>
      </w:tr>
      <w:tr w:rsidR="000C2FA7" w:rsidTr="001C19F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823">
              <w:rPr>
                <w:rFonts w:ascii="Times New Roman" w:hAnsi="Times New Roman" w:cs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17,85</w:t>
            </w:r>
          </w:p>
        </w:tc>
      </w:tr>
    </w:tbl>
    <w:p w:rsidR="000C2FA7" w:rsidRDefault="000C2FA7" w:rsidP="000C2FA7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jc w:val="left"/>
        <w:rPr>
          <w:szCs w:val="24"/>
        </w:rPr>
      </w:pPr>
      <w:r>
        <w:rPr>
          <w:szCs w:val="24"/>
        </w:rPr>
        <w:t xml:space="preserve">Распределение баллов по </w:t>
      </w:r>
      <w:r w:rsidRPr="00D906FB">
        <w:rPr>
          <w:b/>
          <w:szCs w:val="24"/>
        </w:rPr>
        <w:t>геометрии</w:t>
      </w:r>
    </w:p>
    <w:p w:rsidR="000C2FA7" w:rsidRDefault="000C2FA7" w:rsidP="000C2FA7">
      <w:pPr>
        <w:pStyle w:val="a3"/>
        <w:jc w:val="left"/>
        <w:rPr>
          <w:szCs w:val="24"/>
        </w:rPr>
      </w:pPr>
    </w:p>
    <w:tbl>
      <w:tblPr>
        <w:tblStyle w:val="a5"/>
        <w:tblW w:w="10881" w:type="dxa"/>
        <w:tblLayout w:type="fixed"/>
        <w:tblLook w:val="01E0"/>
      </w:tblPr>
      <w:tblGrid>
        <w:gridCol w:w="2802"/>
        <w:gridCol w:w="1559"/>
        <w:gridCol w:w="1276"/>
        <w:gridCol w:w="1134"/>
        <w:gridCol w:w="1134"/>
        <w:gridCol w:w="1134"/>
        <w:gridCol w:w="1842"/>
      </w:tblGrid>
      <w:tr w:rsidR="000C2FA7" w:rsidTr="001C19FD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DF7B6A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(из 9) - 5,31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C2FA7" w:rsidTr="001C19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0 -</w:t>
            </w:r>
            <w:r w:rsidRPr="0013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2FA7" w:rsidTr="001C19FD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7F181D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1D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5,52</w:t>
            </w:r>
          </w:p>
        </w:tc>
      </w:tr>
      <w:tr w:rsidR="000C2FA7" w:rsidTr="001C19FD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7F181D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1D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5,12</w:t>
            </w:r>
          </w:p>
        </w:tc>
      </w:tr>
      <w:tr w:rsidR="000C2FA7" w:rsidTr="001C19FD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7F181D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1D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5,31</w:t>
            </w:r>
          </w:p>
        </w:tc>
      </w:tr>
    </w:tbl>
    <w:p w:rsidR="00385B6A" w:rsidRDefault="00385B6A" w:rsidP="00F376C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76CB" w:rsidRDefault="00F376CB" w:rsidP="00F376C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учителям математики обратить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376CB" w:rsidRDefault="00F376CB" w:rsidP="00F376CB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вычислительных навыков обучающихся;</w:t>
      </w:r>
    </w:p>
    <w:p w:rsidR="00F376CB" w:rsidRDefault="00F376CB" w:rsidP="00F376CB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усвоение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основных формул простейших тригонометрических уравнений и значений тригонометрических функций частных углов;</w:t>
      </w:r>
    </w:p>
    <w:p w:rsidR="00F376CB" w:rsidRDefault="00F376CB" w:rsidP="00F376CB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навыков решения задач на доказательство в общем виде;</w:t>
      </w:r>
    </w:p>
    <w:p w:rsidR="00F376CB" w:rsidRDefault="00F376CB" w:rsidP="00F376CB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навыков построения сечений;</w:t>
      </w:r>
    </w:p>
    <w:p w:rsidR="00F376CB" w:rsidRDefault="00F376CB" w:rsidP="00F376CB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навыков решения задач по планиметрии.</w:t>
      </w:r>
    </w:p>
    <w:p w:rsidR="00F376CB" w:rsidRPr="00B72A7E" w:rsidRDefault="00F376CB" w:rsidP="00F376CB">
      <w:pPr>
        <w:pStyle w:val="a6"/>
        <w:spacing w:line="240" w:lineRule="auto"/>
        <w:ind w:left="1004"/>
        <w:jc w:val="both"/>
        <w:rPr>
          <w:rFonts w:ascii="Times New Roman" w:hAnsi="Times New Roman"/>
          <w:sz w:val="24"/>
        </w:rPr>
      </w:pPr>
    </w:p>
    <w:p w:rsidR="00CF215D" w:rsidRDefault="005C184B" w:rsidP="00CF215D">
      <w:pPr>
        <w:spacing w:after="0"/>
        <w:ind w:firstLine="14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DE21DD">
        <w:rPr>
          <w:rFonts w:ascii="Times New Roman" w:hAnsi="Times New Roman" w:cs="Times New Roman"/>
          <w:b/>
          <w:i/>
          <w:color w:val="0000CC"/>
          <w:sz w:val="28"/>
          <w:szCs w:val="28"/>
        </w:rPr>
        <w:t>Сравнение баллов по обязательным экзаменам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</w:rPr>
        <w:t>:</w:t>
      </w:r>
    </w:p>
    <w:p w:rsidR="005C184B" w:rsidRDefault="005C184B" w:rsidP="00CF215D">
      <w:pPr>
        <w:spacing w:after="0"/>
        <w:ind w:firstLine="14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DE21DD">
        <w:rPr>
          <w:rFonts w:ascii="Times New Roman" w:hAnsi="Times New Roman" w:cs="Times New Roman"/>
          <w:b/>
          <w:i/>
          <w:color w:val="0000CC"/>
          <w:sz w:val="28"/>
          <w:szCs w:val="28"/>
        </w:rPr>
        <w:t>русский язык и математика</w:t>
      </w:r>
      <w:r w:rsidR="00CF215D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(профильная)</w:t>
      </w:r>
    </w:p>
    <w:p w:rsidR="005E19A7" w:rsidRPr="00DE21DD" w:rsidRDefault="005E19A7" w:rsidP="00CF215D">
      <w:pPr>
        <w:spacing w:after="0"/>
        <w:ind w:firstLine="14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C184B" w:rsidRPr="004C76A4" w:rsidRDefault="005C184B" w:rsidP="005C184B">
      <w:pPr>
        <w:ind w:firstLine="140"/>
        <w:jc w:val="both"/>
        <w:rPr>
          <w:b/>
          <w:i/>
          <w:color w:val="0000CC"/>
        </w:rPr>
      </w:pPr>
      <w:r w:rsidRPr="00DE21DD">
        <w:rPr>
          <w:b/>
          <w:i/>
          <w:noProof/>
          <w:color w:val="0000CC"/>
        </w:rPr>
        <w:drawing>
          <wp:inline distT="0" distB="0" distL="0" distR="0">
            <wp:extent cx="6645910" cy="3057525"/>
            <wp:effectExtent l="19050" t="0" r="2540" b="0"/>
            <wp:docPr id="398" name="Диаграмма 3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184B" w:rsidRDefault="005C184B" w:rsidP="005C18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1DD">
        <w:rPr>
          <w:rFonts w:ascii="Times New Roman" w:hAnsi="Times New Roman" w:cs="Times New Roman"/>
          <w:sz w:val="24"/>
          <w:szCs w:val="24"/>
        </w:rPr>
        <w:t>В форме ЕГЭ, кроме двух обязательных экзаменов,  выпускники сдавали  экзамены по выбору: информатика и ИКТ, обществознание, английский язык, физика, история.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всех лет пальму первенства, среди предметов по выбору учащихся, держат следующие предметы: физика, информатика и ИКТ. Выбор вышеперечисленных предметов обуславливается требованиями, пред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являемыми высшими учебными заведениями к качеству знаний и номенклатуре предметов для соо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ветствующих специальностей на которые поступают наши выпускники в ВУЗы. Новый порядок п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ступления в высшие учебные заведения (по результатам ЕГЭ) не должен оставаться незамеченным для школ. Учитель-предметник должен с большой ответственностью отнестись к тому, что выпус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ной экзамен по его предмету – одновременно является вступительным в ВУЗ. И результат должен быть на высоком уроне, чтобы мы могли говорить о наших выпускниках как о студентах прести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 xml:space="preserve">ных высших учебных заведениях. </w:t>
      </w:r>
    </w:p>
    <w:p w:rsidR="005C184B" w:rsidRPr="00DE21DD" w:rsidRDefault="005C184B" w:rsidP="005C18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65" w:type="dxa"/>
        <w:tblInd w:w="108" w:type="dxa"/>
        <w:tblLook w:val="0000"/>
      </w:tblPr>
      <w:tblGrid>
        <w:gridCol w:w="2835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5C184B" w:rsidRPr="00B71C22" w:rsidTr="00B818C3">
        <w:trPr>
          <w:trHeight w:val="567"/>
        </w:trPr>
        <w:tc>
          <w:tcPr>
            <w:tcW w:w="10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9B10CF" w:rsidRDefault="005C184B" w:rsidP="00B818C3">
            <w:pPr>
              <w:tabs>
                <w:tab w:val="left" w:pos="84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9B10CF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 xml:space="preserve">Сравнение среднего балла по Единому Государственному Экзамену </w:t>
            </w:r>
          </w:p>
          <w:p w:rsidR="005C184B" w:rsidRPr="00802A2B" w:rsidRDefault="005C184B" w:rsidP="002F2257">
            <w:pPr>
              <w:tabs>
                <w:tab w:val="left" w:pos="840"/>
                <w:tab w:val="center" w:pos="7285"/>
              </w:tabs>
              <w:spacing w:after="0" w:line="240" w:lineRule="auto"/>
              <w:jc w:val="center"/>
              <w:rPr>
                <w:b/>
                <w:i/>
                <w:color w:val="0000CC"/>
              </w:rPr>
            </w:pPr>
            <w:r w:rsidRPr="009B10CF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в 2007 -  201</w:t>
            </w:r>
            <w:r w:rsidR="002F2257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5</w:t>
            </w:r>
            <w:r w:rsidRPr="009B10CF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 xml:space="preserve"> учебных годах</w:t>
            </w:r>
          </w:p>
        </w:tc>
      </w:tr>
      <w:tr w:rsidR="005C184B" w:rsidTr="005E19A7">
        <w:trPr>
          <w:cantSplit/>
          <w:trHeight w:val="2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ind w:left="17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  <w:p w:rsidR="005C184B" w:rsidRPr="005E19A7" w:rsidRDefault="005C184B" w:rsidP="00B818C3">
            <w:pPr>
              <w:ind w:left="17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литература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2006-2007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65.3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52.0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2007-2008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69.7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75.1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68.3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60.4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74.3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76.1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67.3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67.6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74.0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71.0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2009-2010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72.3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79.8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66.8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64.6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71.7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70.0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73.3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74.8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76.2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80.4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67.8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74.1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75.7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66.7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84.0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77.8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77.3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86.0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72.4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67.8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68.0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75.6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76.3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100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82.1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90.6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86.5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73.1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84.6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83.0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74.5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89.2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73.0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81.6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81.9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79.1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69.8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80.7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62.0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73.8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5C18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80.3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844D4E" w:rsidP="00212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86.</w:t>
            </w:r>
            <w:r w:rsidR="00212A3A"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DD7E37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84.2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F376C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64.7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212A3A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F376C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61.5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DD7E37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64.0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134C92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80.5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DD7E37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59.0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F376C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-</w:t>
            </w:r>
          </w:p>
        </w:tc>
      </w:tr>
    </w:tbl>
    <w:p w:rsidR="005C184B" w:rsidRDefault="005C184B" w:rsidP="005C184B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C184B" w:rsidRDefault="005C184B" w:rsidP="005C184B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C184B" w:rsidRPr="00F944AF" w:rsidRDefault="005C184B" w:rsidP="005C184B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944AF">
        <w:rPr>
          <w:rFonts w:ascii="Times New Roman" w:hAnsi="Times New Roman" w:cs="Times New Roman"/>
          <w:b/>
          <w:i/>
          <w:color w:val="0000CC"/>
          <w:sz w:val="28"/>
          <w:szCs w:val="28"/>
        </w:rPr>
        <w:t>Сравнение среднего балла ЕГЭ по обязательным и профильным предметам</w:t>
      </w:r>
    </w:p>
    <w:p w:rsidR="005C184B" w:rsidRPr="00F944AF" w:rsidRDefault="005C184B" w:rsidP="005C184B">
      <w:pPr>
        <w:pStyle w:val="121"/>
        <w:tabs>
          <w:tab w:val="left" w:pos="567"/>
        </w:tabs>
        <w:ind w:left="1300" w:right="40" w:hanging="733"/>
        <w:rPr>
          <w:rFonts w:ascii="Times New Roman" w:hAnsi="Times New Roman" w:cs="Times New Roman"/>
          <w:sz w:val="28"/>
          <w:szCs w:val="28"/>
          <w:u w:val="single"/>
        </w:rPr>
      </w:pPr>
    </w:p>
    <w:p w:rsidR="005C184B" w:rsidRDefault="005C184B" w:rsidP="005C184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E2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3228975"/>
            <wp:effectExtent l="19050" t="0" r="21590" b="0"/>
            <wp:docPr id="17" name="Объект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110D" w:rsidRDefault="0015110D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385B6A" w:rsidRDefault="00385B6A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C72626" w:rsidRDefault="00C72626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C72626" w:rsidRDefault="00C72626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lastRenderedPageBreak/>
        <w:t>Список выпускников 201</w:t>
      </w:r>
      <w:r>
        <w:rPr>
          <w:rFonts w:ascii="Times New Roman" w:hAnsi="Times New Roman" w:cs="Times New Roman"/>
          <w:b/>
          <w:i/>
          <w:color w:val="0000CC"/>
          <w:sz w:val="26"/>
          <w:szCs w:val="26"/>
        </w:rPr>
        <w:t>5</w:t>
      </w: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 xml:space="preserve"> года МБОУ «Физико-математический лицей»,</w:t>
      </w: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>набравших на итоговой аттестации 90 и более баллов</w:t>
      </w:r>
    </w:p>
    <w:p w:rsidR="005C184B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158"/>
        <w:gridCol w:w="1842"/>
        <w:gridCol w:w="1558"/>
        <w:gridCol w:w="3791"/>
      </w:tblGrid>
      <w:tr w:rsidR="00DD7E37" w:rsidRPr="00C961A4" w:rsidTr="00134C92">
        <w:trPr>
          <w:trHeight w:val="454"/>
        </w:trPr>
        <w:tc>
          <w:tcPr>
            <w:tcW w:w="528" w:type="dxa"/>
            <w:vAlign w:val="center"/>
          </w:tcPr>
          <w:p w:rsidR="00DD7E37" w:rsidRPr="00DD7E37" w:rsidRDefault="00DD7E37" w:rsidP="0013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8" w:type="dxa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Фамилия, имя</w:t>
            </w:r>
          </w:p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  <w:b/>
              </w:rPr>
              <w:t>выпускника</w:t>
            </w:r>
          </w:p>
        </w:tc>
        <w:tc>
          <w:tcPr>
            <w:tcW w:w="1842" w:type="dxa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8" w:type="dxa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3791" w:type="dxa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отчество учителя</w:t>
            </w:r>
          </w:p>
        </w:tc>
      </w:tr>
      <w:tr w:rsidR="00DD7E37" w:rsidTr="00134C92">
        <w:trPr>
          <w:trHeight w:val="295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F2F2F2" w:themeFill="background1" w:themeFillShade="F2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Астраханцев Никита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Барулина Н.Н.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EEECE1" w:themeFill="background2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vMerge w:val="restart"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Афанасьев Виталий 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EECE1" w:themeFill="background2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DD7E37" w:rsidTr="00134C92">
        <w:trPr>
          <w:trHeight w:val="295"/>
        </w:trPr>
        <w:tc>
          <w:tcPr>
            <w:tcW w:w="528" w:type="dxa"/>
            <w:shd w:val="clear" w:color="auto" w:fill="EEECE1" w:themeFill="background2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  <w:vMerge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EEECE1" w:themeFill="background2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C6D9F1" w:themeFill="text2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C6D9F1" w:themeFill="tex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Балахматов Михаил 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C6D9F1" w:themeFill="text2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C6D9F1" w:themeFill="tex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F2DBDB" w:themeFill="accent2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  <w:shd w:val="clear" w:color="auto" w:fill="F2DBDB" w:themeFill="accen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Балашов Алексей 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2DBDB" w:themeFill="accent2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F2DBDB" w:themeFill="accen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EAF1DD" w:themeFill="accent3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EAF1DD" w:themeFill="accent3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Бобровник Кирилл 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AF1DD" w:themeFill="accent3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AF1DD" w:themeFill="accent3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  <w:vMerge w:val="restart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Борзенкова Анастасия 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DD7E37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Перлова Н.В.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DAEEF3" w:themeFill="accent5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  <w:shd w:val="clear" w:color="auto" w:fill="DAEEF3" w:themeFill="accent5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Голдырев Евгений 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DAEEF3" w:themeFill="accent5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5B8B7" w:themeFill="accent2" w:themeFillTint="66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8" w:type="dxa"/>
            <w:shd w:val="clear" w:color="auto" w:fill="E5B8B7" w:themeFill="accent2" w:themeFillTint="66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Докторов Павел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E5B8B7" w:themeFill="accent2" w:themeFillTint="66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Тузов Д.К.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DE9D9" w:themeFill="accent6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8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Дорофеев Никита 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DE9D9" w:themeFill="accent6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8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Исмайлов Орхан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EECE1" w:themeFill="background2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8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>Карпушина Валерия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EECE1" w:themeFill="background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C6D9F1" w:themeFill="tex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8" w:type="dxa"/>
            <w:vMerge w:val="restart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Меркулова Анастасия 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C6D9F1" w:themeFill="tex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C6D9F1" w:themeFill="tex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8" w:type="dxa"/>
            <w:vMerge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C6D9F1" w:themeFill="tex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91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2DBDB" w:themeFill="accen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8" w:type="dxa"/>
            <w:vMerge w:val="restart"/>
            <w:shd w:val="clear" w:color="auto" w:fill="F2DBDB" w:themeFill="accent2" w:themeFillTint="33"/>
            <w:vAlign w:val="center"/>
          </w:tcPr>
          <w:p w:rsidR="00134C92" w:rsidRPr="00026F71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026F71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Мещеряков Андрей 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2DBDB" w:themeFill="accen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791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F2DBDB" w:themeFill="accen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8" w:type="dxa"/>
            <w:vMerge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134C92" w:rsidRPr="00026F71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26F71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</w:tc>
        <w:tc>
          <w:tcPr>
            <w:tcW w:w="1558" w:type="dxa"/>
            <w:shd w:val="clear" w:color="auto" w:fill="F2DBDB" w:themeFill="accent2" w:themeFillTint="33"/>
            <w:vAlign w:val="bottom"/>
          </w:tcPr>
          <w:p w:rsidR="00134C92" w:rsidRPr="00026F71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26F71">
              <w:rPr>
                <w:rFonts w:ascii="Times New Roman" w:hAnsi="Times New Roman" w:cs="Times New Roman"/>
                <w:b/>
                <w:i/>
                <w:color w:val="FF0000"/>
              </w:rPr>
              <w:t>100</w:t>
            </w:r>
          </w:p>
        </w:tc>
        <w:tc>
          <w:tcPr>
            <w:tcW w:w="3791" w:type="dxa"/>
            <w:shd w:val="clear" w:color="auto" w:fill="F2DBDB" w:themeFill="accent2" w:themeFillTint="33"/>
            <w:vAlign w:val="center"/>
          </w:tcPr>
          <w:p w:rsidR="00134C92" w:rsidRPr="00026F71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26F71">
              <w:rPr>
                <w:rFonts w:ascii="Times New Roman" w:hAnsi="Times New Roman" w:cs="Times New Roman"/>
                <w:b/>
                <w:i/>
                <w:color w:val="FF0000"/>
              </w:rPr>
              <w:t>Шутов В.И.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EAF1DD" w:themeFill="accent3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8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Нижник Вячеслав 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EAF1DD" w:themeFill="accent3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8" w:type="dxa"/>
            <w:vMerge w:val="restart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Петрова Анастасия 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E5DFEC" w:themeFill="accent4" w:themeFillTint="33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Перлова Н.В.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DAEEF3" w:themeFill="accent5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8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Путинцева Александра 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DAEEF3" w:themeFill="accent5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DE9D9" w:themeFill="accent6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8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Решетников Иван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DE9D9" w:themeFill="accent6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8" w:type="dxa"/>
            <w:vMerge w:val="restart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Рубинштейн Александр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8" w:type="dxa"/>
            <w:vMerge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Перлова Н.В.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Сапун Ольга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C6D9F1" w:themeFill="tex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8" w:type="dxa"/>
            <w:vMerge w:val="restart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Стаканов Иван 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C6D9F1" w:themeFill="tex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C6D9F1" w:themeFill="tex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8" w:type="dxa"/>
            <w:vMerge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C6D9F1" w:themeFill="tex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91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2DBDB" w:themeFill="accen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8" w:type="dxa"/>
            <w:vMerge w:val="restart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Товкес Артем 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2DBDB" w:themeFill="accen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91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F2DBDB" w:themeFill="accen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8" w:type="dxa"/>
            <w:vMerge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91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Барулина Н.Н.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AF1DD" w:themeFill="accent3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8" w:type="dxa"/>
            <w:vMerge w:val="restart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Трухачев Валентин 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EAF1DD" w:themeFill="accent3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AF1DD" w:themeFill="accent3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8" w:type="dxa"/>
            <w:vMerge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AF1DD" w:themeFill="accent3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EAF1DD" w:themeFill="accent3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8" w:type="dxa"/>
            <w:vMerge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91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Перлова Н.В.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8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Улитин Александр 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DAEEF3" w:themeFill="accent5" w:themeFillTint="33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3158" w:type="dxa"/>
            <w:vMerge w:val="restart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Харитонова Светлана 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DAEEF3" w:themeFill="accent5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91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DAEEF3" w:themeFill="accent5" w:themeFillTint="33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3158" w:type="dxa"/>
            <w:vMerge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DAEEF3" w:themeFill="accent5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8" w:type="dxa"/>
            <w:vMerge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DAEEF3" w:themeFill="accent5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DE9D9" w:themeFill="accent6" w:themeFillTint="33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3158" w:type="dxa"/>
            <w:vMerge w:val="restart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Шабуневич Илья 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FDE9D9" w:themeFill="accent6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DE9D9" w:themeFill="accent6" w:themeFillTint="33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3158" w:type="dxa"/>
            <w:vMerge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DE9D9" w:themeFill="accent6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2F2F2" w:themeFill="background1" w:themeFillShade="F2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3158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Шарапов Сергей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EEECE1" w:themeFill="background2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3158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Шварцман Александр 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EEECE1" w:themeFill="background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</w:tbl>
    <w:p w:rsidR="00134C92" w:rsidRDefault="00134C92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lastRenderedPageBreak/>
        <w:t>Список учителей МБОУ «Физико-математический лицей»,</w:t>
      </w: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proofErr w:type="gramStart"/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>выпускники</w:t>
      </w:r>
      <w:proofErr w:type="gramEnd"/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 xml:space="preserve"> которых набрали на итоговой аттестации 90 и более баллов</w:t>
      </w:r>
    </w:p>
    <w:p w:rsidR="005C184B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154"/>
        <w:gridCol w:w="2410"/>
        <w:gridCol w:w="2835"/>
        <w:gridCol w:w="2410"/>
      </w:tblGrid>
      <w:tr w:rsidR="009E0E1D" w:rsidRPr="00401723" w:rsidTr="00134C92">
        <w:trPr>
          <w:trHeight w:val="510"/>
        </w:trPr>
        <w:tc>
          <w:tcPr>
            <w:tcW w:w="532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4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учителя</w:t>
            </w:r>
          </w:p>
        </w:tc>
        <w:tc>
          <w:tcPr>
            <w:tcW w:w="2410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выпускника</w:t>
            </w:r>
          </w:p>
        </w:tc>
        <w:tc>
          <w:tcPr>
            <w:tcW w:w="2410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</w:t>
            </w: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бранных баллов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vMerge w:val="restart"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</w:p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Голдырев Евгений 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0A18B9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Анастасия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0A18B9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Сапун Ольга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0A18B9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Шабуневич Илья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0A18B9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Борзенкова Анастасия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Меркулова Анастасия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Путинцева Александра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Трухачев Валентин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Светлана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  <w:vMerge w:val="restart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Мрачковская 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Григорьевна, 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Анастасия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>Карпушина Валерия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Стаканов Иван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Трухачев Валентин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 Иван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Бобровник Кирилл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Борзенкова Анастасия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Улитин Александр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Меркулова Анастасия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Шарапов Сергей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Мещеряков Андрей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4" w:type="dxa"/>
            <w:vMerge w:val="restart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Никита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Виталий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Балахматов Михаил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Шабуневич Илья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Балашов Алексей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Светлана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Исмайлов Орхан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Товкес Артем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4" w:type="dxa"/>
            <w:vMerge w:val="restart"/>
            <w:shd w:val="clear" w:color="auto" w:fill="DDD9C3" w:themeFill="background2" w:themeFillShade="E6"/>
            <w:vAlign w:val="center"/>
          </w:tcPr>
          <w:p w:rsidR="009E0E1D" w:rsidRPr="009E0E1D" w:rsidRDefault="009E0E1D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Шутов </w:t>
            </w:r>
          </w:p>
          <w:p w:rsidR="009E0E1D" w:rsidRPr="009E0E1D" w:rsidRDefault="009E0E1D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Нижник Вячеслав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Виталий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Анастасия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Светлана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Шварцман Александр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Рубинштейн Александр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Стаканов Иван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026F71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026F71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71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Мещеряков Андрей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026F71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4" w:type="dxa"/>
            <w:vMerge w:val="restart"/>
            <w:shd w:val="clear" w:color="auto" w:fill="DAEEF3" w:themeFill="accent5" w:themeFillTint="33"/>
            <w:vAlign w:val="center"/>
          </w:tcPr>
          <w:p w:rsid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</w:p>
          <w:p w:rsidR="00DD7E37" w:rsidRPr="009E0E1D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Астраханцев Никита 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4" w:type="dxa"/>
            <w:vMerge/>
            <w:shd w:val="clear" w:color="auto" w:fill="DAEEF3" w:themeFill="accent5" w:themeFillTint="33"/>
            <w:vAlign w:val="center"/>
          </w:tcPr>
          <w:p w:rsidR="00DD7E37" w:rsidRPr="009E0E1D" w:rsidRDefault="00DD7E37" w:rsidP="00DD7E37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Товкес Артем 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4" w:type="dxa"/>
            <w:vMerge w:val="restart"/>
            <w:shd w:val="clear" w:color="auto" w:fill="DAEEF3" w:themeFill="accent5" w:themeFillTint="33"/>
            <w:vAlign w:val="center"/>
          </w:tcPr>
          <w:p w:rsid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Перлова </w:t>
            </w:r>
          </w:p>
          <w:p w:rsidR="00DD7E37" w:rsidRPr="009E0E1D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  <w:r w:rsidR="0013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  <w:r w:rsidR="00134C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>Борзенкова Анастасия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91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4" w:type="dxa"/>
            <w:vMerge/>
            <w:shd w:val="clear" w:color="auto" w:fill="DAEEF3" w:themeFill="accent5" w:themeFillTint="33"/>
            <w:vAlign w:val="center"/>
          </w:tcPr>
          <w:p w:rsidR="00DD7E37" w:rsidRPr="009E0E1D" w:rsidRDefault="00DD7E37" w:rsidP="00DD7E37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>Петрова Анастасия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54" w:type="dxa"/>
            <w:vMerge/>
            <w:shd w:val="clear" w:color="auto" w:fill="DAEEF3" w:themeFill="accent5" w:themeFillTint="33"/>
            <w:vAlign w:val="center"/>
          </w:tcPr>
          <w:p w:rsidR="00DD7E37" w:rsidRPr="009E0E1D" w:rsidRDefault="00DD7E37" w:rsidP="00DD7E37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>Рубинштейн Александр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4" w:type="dxa"/>
            <w:vMerge/>
            <w:shd w:val="clear" w:color="auto" w:fill="DAEEF3" w:themeFill="accent5" w:themeFillTint="33"/>
            <w:vAlign w:val="center"/>
          </w:tcPr>
          <w:p w:rsidR="00DD7E37" w:rsidRPr="009E0E1D" w:rsidRDefault="00DD7E37" w:rsidP="00DD7E37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>Трухачев Валентин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</w:tr>
      <w:tr w:rsidR="00134C92" w:rsidTr="00134C92">
        <w:trPr>
          <w:trHeight w:val="283"/>
        </w:trPr>
        <w:tc>
          <w:tcPr>
            <w:tcW w:w="532" w:type="dxa"/>
            <w:shd w:val="clear" w:color="auto" w:fill="E5B8B7" w:themeFill="accent2" w:themeFillTint="66"/>
            <w:vAlign w:val="center"/>
          </w:tcPr>
          <w:p w:rsidR="00134C92" w:rsidRDefault="00134C92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54" w:type="dxa"/>
            <w:shd w:val="clear" w:color="auto" w:fill="E5B8B7" w:themeFill="accent2" w:themeFillTint="66"/>
            <w:vAlign w:val="center"/>
          </w:tcPr>
          <w:p w:rsidR="00134C92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Тузов </w:t>
            </w:r>
          </w:p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Константинович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134C92" w:rsidRPr="00DD7E37" w:rsidRDefault="00134C92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134C92" w:rsidRPr="00DD7E37" w:rsidRDefault="00134C92" w:rsidP="00DD7E3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Докторов Павел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9E0E1D" w:rsidRDefault="009E0E1D" w:rsidP="00DD7E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9E0E1D" w:rsidRDefault="009E0E1D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8D10F8" w:rsidRDefault="008D10F8"/>
    <w:sectPr w:rsidR="008D10F8" w:rsidSect="005C1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"/>
      </v:shape>
    </w:pict>
  </w:numPicBullet>
  <w:abstractNum w:abstractNumId="0">
    <w:nsid w:val="05BE7C9D"/>
    <w:multiLevelType w:val="hybridMultilevel"/>
    <w:tmpl w:val="E09699A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4E5C56"/>
    <w:multiLevelType w:val="hybridMultilevel"/>
    <w:tmpl w:val="540EFDB8"/>
    <w:lvl w:ilvl="0" w:tplc="9F3AF74E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08555832"/>
    <w:multiLevelType w:val="hybridMultilevel"/>
    <w:tmpl w:val="FA4A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2238"/>
    <w:multiLevelType w:val="hybridMultilevel"/>
    <w:tmpl w:val="CCE0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D2DA2"/>
    <w:multiLevelType w:val="multilevel"/>
    <w:tmpl w:val="904E7D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C60BD"/>
    <w:multiLevelType w:val="hybridMultilevel"/>
    <w:tmpl w:val="EBA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0627"/>
    <w:multiLevelType w:val="hybridMultilevel"/>
    <w:tmpl w:val="6F209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04A02"/>
    <w:multiLevelType w:val="hybridMultilevel"/>
    <w:tmpl w:val="C8389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0846E8"/>
    <w:multiLevelType w:val="hybridMultilevel"/>
    <w:tmpl w:val="EF202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0F29A7"/>
    <w:multiLevelType w:val="hybridMultilevel"/>
    <w:tmpl w:val="66B806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2553F21"/>
    <w:multiLevelType w:val="hybridMultilevel"/>
    <w:tmpl w:val="739C82B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55E50D1"/>
    <w:multiLevelType w:val="hybridMultilevel"/>
    <w:tmpl w:val="743A5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F0033"/>
    <w:multiLevelType w:val="hybridMultilevel"/>
    <w:tmpl w:val="3F90C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7E820EC"/>
    <w:multiLevelType w:val="hybridMultilevel"/>
    <w:tmpl w:val="5B94AB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C1A17"/>
    <w:multiLevelType w:val="hybridMultilevel"/>
    <w:tmpl w:val="AD425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D44D2"/>
    <w:multiLevelType w:val="hybridMultilevel"/>
    <w:tmpl w:val="FE742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13597"/>
    <w:multiLevelType w:val="hybridMultilevel"/>
    <w:tmpl w:val="3202EF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F4E8C"/>
    <w:multiLevelType w:val="hybridMultilevel"/>
    <w:tmpl w:val="CA5E047C"/>
    <w:lvl w:ilvl="0" w:tplc="53C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C2BA6"/>
    <w:multiLevelType w:val="hybridMultilevel"/>
    <w:tmpl w:val="72082E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BF1FEE"/>
    <w:multiLevelType w:val="hybridMultilevel"/>
    <w:tmpl w:val="E9CE16E0"/>
    <w:lvl w:ilvl="0" w:tplc="117288EC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0F2178"/>
    <w:multiLevelType w:val="hybridMultilevel"/>
    <w:tmpl w:val="704E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7F1C10"/>
    <w:multiLevelType w:val="hybridMultilevel"/>
    <w:tmpl w:val="AC34E8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99C668E"/>
    <w:multiLevelType w:val="hybridMultilevel"/>
    <w:tmpl w:val="450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9613F"/>
    <w:multiLevelType w:val="hybridMultilevel"/>
    <w:tmpl w:val="0804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D1092"/>
    <w:multiLevelType w:val="hybridMultilevel"/>
    <w:tmpl w:val="A9D4CD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61DF9"/>
    <w:multiLevelType w:val="hybridMultilevel"/>
    <w:tmpl w:val="1B2A9B6A"/>
    <w:lvl w:ilvl="0" w:tplc="81E6F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EEB067C"/>
    <w:multiLevelType w:val="multilevel"/>
    <w:tmpl w:val="295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BB5A24"/>
    <w:multiLevelType w:val="hybridMultilevel"/>
    <w:tmpl w:val="9B0493F2"/>
    <w:lvl w:ilvl="0" w:tplc="3A52B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B3D94"/>
    <w:multiLevelType w:val="hybridMultilevel"/>
    <w:tmpl w:val="4F0C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7325B"/>
    <w:multiLevelType w:val="hybridMultilevel"/>
    <w:tmpl w:val="478E96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7F13A45"/>
    <w:multiLevelType w:val="hybridMultilevel"/>
    <w:tmpl w:val="106C5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511D34"/>
    <w:multiLevelType w:val="multilevel"/>
    <w:tmpl w:val="C6F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401093"/>
    <w:multiLevelType w:val="hybridMultilevel"/>
    <w:tmpl w:val="15C2207A"/>
    <w:lvl w:ilvl="0" w:tplc="F1969F16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B58BD"/>
    <w:multiLevelType w:val="multilevel"/>
    <w:tmpl w:val="335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4646E8"/>
    <w:multiLevelType w:val="hybridMultilevel"/>
    <w:tmpl w:val="0CD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B37D8"/>
    <w:multiLevelType w:val="hybridMultilevel"/>
    <w:tmpl w:val="1720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C36F3"/>
    <w:multiLevelType w:val="hybridMultilevel"/>
    <w:tmpl w:val="72769C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7373A"/>
    <w:multiLevelType w:val="multilevel"/>
    <w:tmpl w:val="7BF4C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7362BF"/>
    <w:multiLevelType w:val="hybridMultilevel"/>
    <w:tmpl w:val="2D043F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3500679"/>
    <w:multiLevelType w:val="hybridMultilevel"/>
    <w:tmpl w:val="F0404B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4801E73"/>
    <w:multiLevelType w:val="hybridMultilevel"/>
    <w:tmpl w:val="D3EA40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4A958C7"/>
    <w:multiLevelType w:val="hybridMultilevel"/>
    <w:tmpl w:val="419A18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90AD4"/>
    <w:multiLevelType w:val="hybridMultilevel"/>
    <w:tmpl w:val="3EE44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556B6"/>
    <w:multiLevelType w:val="hybridMultilevel"/>
    <w:tmpl w:val="903A7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6EB7480"/>
    <w:multiLevelType w:val="hybridMultilevel"/>
    <w:tmpl w:val="678A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743A5"/>
    <w:multiLevelType w:val="multilevel"/>
    <w:tmpl w:val="C8A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AB5E47"/>
    <w:multiLevelType w:val="hybridMultilevel"/>
    <w:tmpl w:val="4BD6CA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B8C7D07"/>
    <w:multiLevelType w:val="hybridMultilevel"/>
    <w:tmpl w:val="5CB4FFF8"/>
    <w:lvl w:ilvl="0" w:tplc="7792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D6027"/>
    <w:multiLevelType w:val="multilevel"/>
    <w:tmpl w:val="E2C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41"/>
  </w:num>
  <w:num w:numId="3">
    <w:abstractNumId w:val="25"/>
  </w:num>
  <w:num w:numId="4">
    <w:abstractNumId w:val="1"/>
  </w:num>
  <w:num w:numId="5">
    <w:abstractNumId w:val="32"/>
  </w:num>
  <w:num w:numId="6">
    <w:abstractNumId w:val="39"/>
  </w:num>
  <w:num w:numId="7">
    <w:abstractNumId w:val="8"/>
  </w:num>
  <w:num w:numId="8">
    <w:abstractNumId w:val="42"/>
  </w:num>
  <w:num w:numId="9">
    <w:abstractNumId w:val="35"/>
  </w:num>
  <w:num w:numId="10">
    <w:abstractNumId w:val="5"/>
  </w:num>
  <w:num w:numId="11">
    <w:abstractNumId w:val="36"/>
  </w:num>
  <w:num w:numId="12">
    <w:abstractNumId w:val="24"/>
  </w:num>
  <w:num w:numId="13">
    <w:abstractNumId w:val="18"/>
  </w:num>
  <w:num w:numId="14">
    <w:abstractNumId w:val="16"/>
  </w:num>
  <w:num w:numId="15">
    <w:abstractNumId w:val="4"/>
  </w:num>
  <w:num w:numId="16">
    <w:abstractNumId w:val="47"/>
  </w:num>
  <w:num w:numId="17">
    <w:abstractNumId w:val="17"/>
  </w:num>
  <w:num w:numId="18">
    <w:abstractNumId w:val="27"/>
  </w:num>
  <w:num w:numId="19">
    <w:abstractNumId w:val="14"/>
  </w:num>
  <w:num w:numId="20">
    <w:abstractNumId w:val="9"/>
  </w:num>
  <w:num w:numId="21">
    <w:abstractNumId w:val="0"/>
  </w:num>
  <w:num w:numId="22">
    <w:abstractNumId w:val="6"/>
  </w:num>
  <w:num w:numId="23">
    <w:abstractNumId w:val="15"/>
  </w:num>
  <w:num w:numId="24">
    <w:abstractNumId w:val="2"/>
  </w:num>
  <w:num w:numId="25">
    <w:abstractNumId w:val="43"/>
  </w:num>
  <w:num w:numId="26">
    <w:abstractNumId w:val="44"/>
  </w:num>
  <w:num w:numId="27">
    <w:abstractNumId w:val="38"/>
  </w:num>
  <w:num w:numId="28">
    <w:abstractNumId w:val="29"/>
  </w:num>
  <w:num w:numId="29">
    <w:abstractNumId w:val="40"/>
  </w:num>
  <w:num w:numId="30">
    <w:abstractNumId w:val="21"/>
  </w:num>
  <w:num w:numId="31">
    <w:abstractNumId w:val="19"/>
  </w:num>
  <w:num w:numId="32">
    <w:abstractNumId w:val="28"/>
  </w:num>
  <w:num w:numId="33">
    <w:abstractNumId w:val="10"/>
  </w:num>
  <w:num w:numId="34">
    <w:abstractNumId w:val="26"/>
  </w:num>
  <w:num w:numId="35">
    <w:abstractNumId w:val="48"/>
  </w:num>
  <w:num w:numId="36">
    <w:abstractNumId w:val="33"/>
  </w:num>
  <w:num w:numId="37">
    <w:abstractNumId w:val="45"/>
  </w:num>
  <w:num w:numId="38">
    <w:abstractNumId w:val="13"/>
  </w:num>
  <w:num w:numId="39">
    <w:abstractNumId w:val="7"/>
  </w:num>
  <w:num w:numId="40">
    <w:abstractNumId w:val="46"/>
  </w:num>
  <w:num w:numId="41">
    <w:abstractNumId w:val="11"/>
  </w:num>
  <w:num w:numId="42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0"/>
  </w:num>
  <w:num w:numId="44">
    <w:abstractNumId w:val="12"/>
  </w:num>
  <w:num w:numId="45">
    <w:abstractNumId w:val="34"/>
  </w:num>
  <w:num w:numId="46">
    <w:abstractNumId w:val="3"/>
  </w:num>
  <w:num w:numId="47">
    <w:abstractNumId w:val="37"/>
  </w:num>
  <w:num w:numId="48">
    <w:abstractNumId w:val="20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C184B"/>
    <w:rsid w:val="00026F71"/>
    <w:rsid w:val="00084A30"/>
    <w:rsid w:val="000B4745"/>
    <w:rsid w:val="000C2FA7"/>
    <w:rsid w:val="0013332F"/>
    <w:rsid w:val="00134C92"/>
    <w:rsid w:val="0015110D"/>
    <w:rsid w:val="001811C8"/>
    <w:rsid w:val="001C19FD"/>
    <w:rsid w:val="001C5BC8"/>
    <w:rsid w:val="00212A3A"/>
    <w:rsid w:val="002823B3"/>
    <w:rsid w:val="00293554"/>
    <w:rsid w:val="002963E5"/>
    <w:rsid w:val="002F2257"/>
    <w:rsid w:val="002F2706"/>
    <w:rsid w:val="00331238"/>
    <w:rsid w:val="0036367C"/>
    <w:rsid w:val="00373E44"/>
    <w:rsid w:val="00385B6A"/>
    <w:rsid w:val="003C07CC"/>
    <w:rsid w:val="003F291D"/>
    <w:rsid w:val="00457210"/>
    <w:rsid w:val="005371C6"/>
    <w:rsid w:val="005C05A5"/>
    <w:rsid w:val="005C184B"/>
    <w:rsid w:val="005D6EE9"/>
    <w:rsid w:val="005E19A7"/>
    <w:rsid w:val="006421F5"/>
    <w:rsid w:val="006953C8"/>
    <w:rsid w:val="006972BA"/>
    <w:rsid w:val="006A3041"/>
    <w:rsid w:val="006B3166"/>
    <w:rsid w:val="007B5717"/>
    <w:rsid w:val="007C7A36"/>
    <w:rsid w:val="00844D4E"/>
    <w:rsid w:val="008C7A46"/>
    <w:rsid w:val="008D10F8"/>
    <w:rsid w:val="008F4176"/>
    <w:rsid w:val="00907B50"/>
    <w:rsid w:val="00914B73"/>
    <w:rsid w:val="009C1DBA"/>
    <w:rsid w:val="009E0E1D"/>
    <w:rsid w:val="00A15043"/>
    <w:rsid w:val="00B0612D"/>
    <w:rsid w:val="00B17089"/>
    <w:rsid w:val="00B818C3"/>
    <w:rsid w:val="00C72626"/>
    <w:rsid w:val="00C74F5A"/>
    <w:rsid w:val="00CA6193"/>
    <w:rsid w:val="00CE6BAB"/>
    <w:rsid w:val="00CF215D"/>
    <w:rsid w:val="00D3753B"/>
    <w:rsid w:val="00D51C83"/>
    <w:rsid w:val="00DD7E37"/>
    <w:rsid w:val="00E14C17"/>
    <w:rsid w:val="00EF39A9"/>
    <w:rsid w:val="00F33A0D"/>
    <w:rsid w:val="00F3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6"/>
  </w:style>
  <w:style w:type="paragraph" w:styleId="1">
    <w:name w:val="heading 1"/>
    <w:basedOn w:val="a"/>
    <w:next w:val="a"/>
    <w:link w:val="10"/>
    <w:qFormat/>
    <w:rsid w:val="005C18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C184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184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18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18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C18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C184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C184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4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184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184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184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18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5C184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C184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C184B"/>
    <w:rPr>
      <w:rFonts w:ascii="Arial" w:eastAsia="Times New Roman" w:hAnsi="Arial" w:cs="Times New Roman"/>
    </w:rPr>
  </w:style>
  <w:style w:type="paragraph" w:styleId="a3">
    <w:name w:val="Title"/>
    <w:basedOn w:val="a"/>
    <w:link w:val="a4"/>
    <w:qFormat/>
    <w:rsid w:val="005C18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C184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C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184B"/>
    <w:rPr>
      <w:rFonts w:ascii="Cambria" w:eastAsia="Calibri" w:hAnsi="Cambria" w:cs="Times New Roman"/>
      <w:szCs w:val="24"/>
    </w:rPr>
  </w:style>
  <w:style w:type="paragraph" w:styleId="a7">
    <w:name w:val="Balloon Text"/>
    <w:basedOn w:val="a"/>
    <w:link w:val="a8"/>
    <w:uiPriority w:val="99"/>
    <w:unhideWhenUsed/>
    <w:rsid w:val="005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C184B"/>
    <w:rPr>
      <w:rFonts w:ascii="Tahoma" w:hAnsi="Tahoma" w:cs="Tahoma"/>
      <w:sz w:val="16"/>
      <w:szCs w:val="16"/>
    </w:rPr>
  </w:style>
  <w:style w:type="character" w:customStyle="1" w:styleId="12">
    <w:name w:val="Основной текст (12)"/>
    <w:basedOn w:val="a0"/>
    <w:link w:val="121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C184B"/>
    <w:pPr>
      <w:shd w:val="clear" w:color="auto" w:fill="FFFFFF"/>
      <w:spacing w:after="0" w:line="245" w:lineRule="exact"/>
      <w:ind w:hanging="30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5C18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84B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rsid w:val="005C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C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C184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C184B"/>
  </w:style>
  <w:style w:type="character" w:styleId="ae">
    <w:name w:val="Hyperlink"/>
    <w:uiPriority w:val="99"/>
    <w:rsid w:val="005C184B"/>
    <w:rPr>
      <w:color w:val="0000FF"/>
      <w:u w:val="single"/>
    </w:rPr>
  </w:style>
  <w:style w:type="paragraph" w:styleId="af">
    <w:name w:val="Body Text Indent"/>
    <w:basedOn w:val="a"/>
    <w:link w:val="af0"/>
    <w:rsid w:val="005C18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C18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C1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5C184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4">
    <w:name w:val="Текст Знак"/>
    <w:basedOn w:val="a0"/>
    <w:link w:val="af3"/>
    <w:rsid w:val="005C184B"/>
    <w:rPr>
      <w:rFonts w:ascii="Courier New" w:eastAsia="Times New Roman" w:hAnsi="Courier New" w:cs="Times New Roman"/>
      <w:sz w:val="24"/>
      <w:szCs w:val="24"/>
    </w:rPr>
  </w:style>
  <w:style w:type="paragraph" w:styleId="af5">
    <w:name w:val="Subtitle"/>
    <w:basedOn w:val="a"/>
    <w:link w:val="af6"/>
    <w:qFormat/>
    <w:rsid w:val="005C184B"/>
    <w:pPr>
      <w:spacing w:after="0" w:line="240" w:lineRule="auto"/>
      <w:ind w:right="-132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5C184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7">
    <w:name w:val="Intense Emphasis"/>
    <w:uiPriority w:val="21"/>
    <w:qFormat/>
    <w:rsid w:val="005C184B"/>
    <w:rPr>
      <w:b/>
      <w:bCs/>
      <w:i/>
      <w:iCs/>
      <w:color w:val="4F81BD"/>
    </w:rPr>
  </w:style>
  <w:style w:type="character" w:styleId="af8">
    <w:name w:val="Emphasis"/>
    <w:qFormat/>
    <w:rsid w:val="005C184B"/>
    <w:rPr>
      <w:i/>
      <w:iCs/>
    </w:rPr>
  </w:style>
  <w:style w:type="paragraph" w:customStyle="1" w:styleId="af9">
    <w:name w:val="Стиль"/>
    <w:rsid w:val="005C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5C184B"/>
    <w:rPr>
      <w:rFonts w:ascii="Cambria" w:eastAsia="Times New Roman" w:hAnsi="Cambria" w:cs="Times New Roman"/>
      <w:szCs w:val="24"/>
    </w:rPr>
  </w:style>
  <w:style w:type="paragraph" w:styleId="afa">
    <w:name w:val="Normal (Web)"/>
    <w:basedOn w:val="a"/>
    <w:uiPriority w:val="99"/>
    <w:rsid w:val="005C184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1">
    <w:name w:val="style11"/>
    <w:rsid w:val="005C184B"/>
    <w:rPr>
      <w:rFonts w:ascii="Times New Roman" w:hAnsi="Times New Roman" w:cs="Times New Roman" w:hint="default"/>
    </w:rPr>
  </w:style>
  <w:style w:type="paragraph" w:customStyle="1" w:styleId="afb">
    <w:name w:val="МОН основной"/>
    <w:basedOn w:val="a"/>
    <w:rsid w:val="005C18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24">
    <w:name w:val="Body Text 2"/>
    <w:basedOn w:val="a"/>
    <w:link w:val="25"/>
    <w:rsid w:val="005C184B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25">
    <w:name w:val="Основной текст 2 Знак"/>
    <w:basedOn w:val="a0"/>
    <w:link w:val="24"/>
    <w:rsid w:val="005C184B"/>
    <w:rPr>
      <w:rFonts w:ascii="Courier New" w:eastAsia="Times New Roman" w:hAnsi="Courier New" w:cs="Times New Roman"/>
      <w:sz w:val="20"/>
      <w:szCs w:val="24"/>
    </w:rPr>
  </w:style>
  <w:style w:type="character" w:styleId="afc">
    <w:name w:val="Strong"/>
    <w:uiPriority w:val="22"/>
    <w:qFormat/>
    <w:rsid w:val="005C184B"/>
    <w:rPr>
      <w:b/>
      <w:bCs/>
    </w:rPr>
  </w:style>
  <w:style w:type="paragraph" w:customStyle="1" w:styleId="11">
    <w:name w:val="Абзац списка1"/>
    <w:basedOn w:val="a"/>
    <w:rsid w:val="005C184B"/>
    <w:rPr>
      <w:rFonts w:ascii="Cambria" w:eastAsia="Times New Roman" w:hAnsi="Cambria" w:cs="Times New Roman"/>
      <w:szCs w:val="24"/>
    </w:rPr>
  </w:style>
  <w:style w:type="paragraph" w:styleId="afd">
    <w:name w:val="No Spacing"/>
    <w:uiPriority w:val="1"/>
    <w:qFormat/>
    <w:rsid w:val="005C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caption"/>
    <w:basedOn w:val="a"/>
    <w:next w:val="a"/>
    <w:uiPriority w:val="35"/>
    <w:qFormat/>
    <w:rsid w:val="005C184B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ConsPlusNormal">
    <w:name w:val="ConsPlusNormal"/>
    <w:rsid w:val="005C1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unhideWhenUsed/>
    <w:rsid w:val="005C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5C184B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nhideWhenUsed/>
    <w:rsid w:val="005C184B"/>
    <w:rPr>
      <w:vertAlign w:val="superscript"/>
    </w:rPr>
  </w:style>
  <w:style w:type="character" w:customStyle="1" w:styleId="18">
    <w:name w:val="Основной текст (18)"/>
    <w:basedOn w:val="a0"/>
    <w:link w:val="181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5C184B"/>
    <w:pPr>
      <w:shd w:val="clear" w:color="auto" w:fill="FFFFFF"/>
      <w:spacing w:after="0" w:line="245" w:lineRule="exact"/>
      <w:ind w:firstLine="780"/>
      <w:jc w:val="both"/>
    </w:pPr>
    <w:rPr>
      <w:rFonts w:ascii="Arial" w:hAnsi="Arial" w:cs="Arial"/>
    </w:rPr>
  </w:style>
  <w:style w:type="character" w:customStyle="1" w:styleId="182">
    <w:name w:val="Основной текст (18)2"/>
    <w:basedOn w:val="18"/>
    <w:uiPriority w:val="99"/>
    <w:rsid w:val="005C184B"/>
    <w:rPr>
      <w:u w:val="single"/>
    </w:rPr>
  </w:style>
  <w:style w:type="character" w:styleId="aff2">
    <w:name w:val="FollowedHyperlink"/>
    <w:basedOn w:val="a0"/>
    <w:uiPriority w:val="99"/>
    <w:rsid w:val="005C184B"/>
    <w:rPr>
      <w:color w:val="800080"/>
      <w:u w:val="single"/>
    </w:rPr>
  </w:style>
  <w:style w:type="paragraph" w:customStyle="1" w:styleId="Default">
    <w:name w:val="Default"/>
    <w:rsid w:val="005C1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C184B"/>
    <w:pPr>
      <w:shd w:val="clear" w:color="auto" w:fill="FFFFFF"/>
      <w:spacing w:after="0" w:line="245" w:lineRule="exact"/>
    </w:pPr>
    <w:rPr>
      <w:rFonts w:ascii="Arial" w:hAnsi="Arial" w:cs="Arial"/>
    </w:rPr>
  </w:style>
  <w:style w:type="paragraph" w:customStyle="1" w:styleId="intro">
    <w:name w:val="intro"/>
    <w:basedOn w:val="a"/>
    <w:rsid w:val="005C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5C184B"/>
    <w:pPr>
      <w:ind w:left="720"/>
    </w:pPr>
    <w:rPr>
      <w:rFonts w:ascii="Calibri" w:eastAsia="Times New Roman" w:hAnsi="Calibri" w:cs="Calibri"/>
    </w:rPr>
  </w:style>
  <w:style w:type="character" w:customStyle="1" w:styleId="wmi-callto">
    <w:name w:val="wmi-callto"/>
    <w:basedOn w:val="a0"/>
    <w:rsid w:val="005C184B"/>
  </w:style>
  <w:style w:type="paragraph" w:customStyle="1" w:styleId="34">
    <w:name w:val=". 3 текст"/>
    <w:basedOn w:val="a"/>
    <w:link w:val="35"/>
    <w:qFormat/>
    <w:rsid w:val="006972BA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. 3 текст Знак"/>
    <w:link w:val="34"/>
    <w:rsid w:val="006972BA"/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.9 текст в табл"/>
    <w:basedOn w:val="34"/>
    <w:link w:val="92"/>
    <w:qFormat/>
    <w:rsid w:val="006972BA"/>
    <w:pPr>
      <w:ind w:firstLine="0"/>
      <w:jc w:val="center"/>
    </w:pPr>
    <w:rPr>
      <w:sz w:val="18"/>
      <w:szCs w:val="18"/>
    </w:rPr>
  </w:style>
  <w:style w:type="character" w:customStyle="1" w:styleId="92">
    <w:name w:val=".9 текст в табл Знак"/>
    <w:link w:val="91"/>
    <w:rsid w:val="006972BA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E19A7"/>
  </w:style>
  <w:style w:type="paragraph" w:customStyle="1" w:styleId="Style9">
    <w:name w:val="Style9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6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3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5E1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5E19A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42">
    <w:name w:val="Абзац списка4"/>
    <w:basedOn w:val="a"/>
    <w:rsid w:val="005E19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015">
    <w:name w:val="Стиль Стиль3 + 10 пт Авто Перед:  15 пт"/>
    <w:basedOn w:val="a"/>
    <w:rsid w:val="005E19A7"/>
    <w:pPr>
      <w:keepNext/>
      <w:keepLines/>
      <w:spacing w:before="3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36">
    <w:name w:val="Основной текст 3 Знак"/>
    <w:basedOn w:val="a0"/>
    <w:link w:val="37"/>
    <w:semiHidden/>
    <w:rsid w:val="005E19A7"/>
    <w:rPr>
      <w:rFonts w:ascii="Times New Roman" w:eastAsia="Times New Roman" w:hAnsi="Times New Roman" w:cs="Times New Roman"/>
      <w:sz w:val="16"/>
      <w:szCs w:val="16"/>
    </w:rPr>
  </w:style>
  <w:style w:type="paragraph" w:styleId="37">
    <w:name w:val="Body Text 3"/>
    <w:basedOn w:val="a"/>
    <w:link w:val="36"/>
    <w:semiHidden/>
    <w:rsid w:val="005E19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1">
    <w:name w:val="Абзац списка5"/>
    <w:basedOn w:val="a"/>
    <w:rsid w:val="005E19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irst-para">
    <w:name w:val="first-para"/>
    <w:basedOn w:val="a"/>
    <w:rsid w:val="005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21-25</c:v>
                </c:pt>
                <c:pt idx="1">
                  <c:v>26-29</c:v>
                </c:pt>
                <c:pt idx="2">
                  <c:v>30-32</c:v>
                </c:pt>
                <c:pt idx="3">
                  <c:v>33-35</c:v>
                </c:pt>
                <c:pt idx="4">
                  <c:v>36-37</c:v>
                </c:pt>
                <c:pt idx="5">
                  <c:v>38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21-25</c:v>
                </c:pt>
                <c:pt idx="1">
                  <c:v>26-29</c:v>
                </c:pt>
                <c:pt idx="2">
                  <c:v>30-32</c:v>
                </c:pt>
                <c:pt idx="3">
                  <c:v>33-35</c:v>
                </c:pt>
                <c:pt idx="4">
                  <c:v>36-37</c:v>
                </c:pt>
                <c:pt idx="5">
                  <c:v>38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dLbl>
              <c:idx val="3"/>
              <c:layout>
                <c:manualLayout>
                  <c:x val="1.8492834026814782E-3"/>
                  <c:y val="2.3841627639682285E-3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21-25</c:v>
                </c:pt>
                <c:pt idx="1">
                  <c:v>26-29</c:v>
                </c:pt>
                <c:pt idx="2">
                  <c:v>30-32</c:v>
                </c:pt>
                <c:pt idx="3">
                  <c:v>33-35</c:v>
                </c:pt>
                <c:pt idx="4">
                  <c:v>36-37</c:v>
                </c:pt>
                <c:pt idx="5">
                  <c:v>38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16</c:v>
                </c:pt>
                <c:pt idx="3">
                  <c:v>11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</c:ser>
        <c:shape val="cylinder"/>
        <c:axId val="103557760"/>
        <c:axId val="103603200"/>
        <c:axId val="0"/>
      </c:bar3DChart>
      <c:catAx>
        <c:axId val="103557760"/>
        <c:scaling>
          <c:orientation val="minMax"/>
        </c:scaling>
        <c:axPos val="b"/>
        <c:numFmt formatCode="General" sourceLinked="1"/>
        <c:tickLblPos val="nextTo"/>
        <c:crossAx val="103603200"/>
        <c:crosses val="autoZero"/>
        <c:auto val="1"/>
        <c:lblAlgn val="ctr"/>
        <c:lblOffset val="100"/>
      </c:catAx>
      <c:valAx>
        <c:axId val="10360320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355776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dLbls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3">
                  <c:v>2</c:v>
                </c:pt>
                <c:pt idx="4">
                  <c:v>7</c:v>
                </c:pt>
                <c:pt idx="5">
                  <c:v>1</c:v>
                </c:pt>
                <c:pt idx="6">
                  <c:v>5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dLbls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7</c:v>
                </c:pt>
                <c:pt idx="7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dLbl>
              <c:idx val="7"/>
              <c:layout>
                <c:manualLayout>
                  <c:x val="-3.6985668053629902E-3"/>
                  <c:y val="1.7752326413744181E-4"/>
                </c:manualLayout>
              </c:layout>
              <c:showVal val="1"/>
            </c:dLbl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9</c:v>
                </c:pt>
                <c:pt idx="5">
                  <c:v>1</c:v>
                </c:pt>
                <c:pt idx="6">
                  <c:v>12</c:v>
                </c:pt>
                <c:pt idx="7">
                  <c:v>20</c:v>
                </c:pt>
              </c:numCache>
            </c:numRef>
          </c:val>
        </c:ser>
        <c:shape val="cylinder"/>
        <c:axId val="103290368"/>
        <c:axId val="103291904"/>
        <c:axId val="0"/>
      </c:bar3DChart>
      <c:catAx>
        <c:axId val="103290368"/>
        <c:scaling>
          <c:orientation val="minMax"/>
        </c:scaling>
        <c:axPos val="b"/>
        <c:numFmt formatCode="General" sourceLinked="1"/>
        <c:tickLblPos val="nextTo"/>
        <c:crossAx val="103291904"/>
        <c:crosses val="autoZero"/>
        <c:auto val="1"/>
        <c:lblAlgn val="ctr"/>
        <c:lblOffset val="100"/>
      </c:catAx>
      <c:valAx>
        <c:axId val="10329190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329036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5--7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11--12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5--7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11--12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dLbl>
              <c:idx val="10"/>
              <c:layout>
                <c:manualLayout>
                  <c:x val="3.6985668053629919E-3"/>
                  <c:y val="3.1441826229286298E-3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5--7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11--12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7</c:v>
                </c:pt>
                <c:pt idx="7">
                  <c:v>10</c:v>
                </c:pt>
              </c:numCache>
            </c:numRef>
          </c:val>
        </c:ser>
        <c:shape val="cylinder"/>
        <c:axId val="103339520"/>
        <c:axId val="103341056"/>
        <c:axId val="0"/>
      </c:bar3DChart>
      <c:catAx>
        <c:axId val="103339520"/>
        <c:scaling>
          <c:orientation val="minMax"/>
        </c:scaling>
        <c:axPos val="b"/>
        <c:numFmt formatCode="General" sourceLinked="1"/>
        <c:tickLblPos val="nextTo"/>
        <c:crossAx val="103341056"/>
        <c:crosses val="autoZero"/>
        <c:auto val="1"/>
        <c:lblAlgn val="ctr"/>
        <c:lblOffset val="100"/>
      </c:catAx>
      <c:valAx>
        <c:axId val="10334105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333952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30</c:v>
                </c:pt>
                <c:pt idx="1">
                  <c:v>30-33</c:v>
                </c:pt>
                <c:pt idx="2">
                  <c:v>34-36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30</c:v>
                </c:pt>
                <c:pt idx="1">
                  <c:v>30-33</c:v>
                </c:pt>
                <c:pt idx="2">
                  <c:v>34-36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30</c:v>
                </c:pt>
                <c:pt idx="1">
                  <c:v>30-33</c:v>
                </c:pt>
                <c:pt idx="2">
                  <c:v>34-36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8</c:v>
                </c:pt>
                <c:pt idx="2">
                  <c:v>15</c:v>
                </c:pt>
                <c:pt idx="3">
                  <c:v>7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shape val="cylinder"/>
        <c:axId val="103581184"/>
        <c:axId val="103582720"/>
        <c:axId val="0"/>
      </c:bar3DChart>
      <c:catAx>
        <c:axId val="103581184"/>
        <c:scaling>
          <c:orientation val="minMax"/>
        </c:scaling>
        <c:axPos val="b"/>
        <c:numFmt formatCode="General" sourceLinked="1"/>
        <c:tickLblPos val="nextTo"/>
        <c:crossAx val="103582720"/>
        <c:crosses val="autoZero"/>
        <c:auto val="1"/>
        <c:lblAlgn val="ctr"/>
        <c:lblOffset val="100"/>
      </c:catAx>
      <c:valAx>
        <c:axId val="10358272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358118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0--59</c:v>
                </c:pt>
                <c:pt idx="1">
                  <c:v>60--70</c:v>
                </c:pt>
                <c:pt idx="2">
                  <c:v>71--80</c:v>
                </c:pt>
                <c:pt idx="3">
                  <c:v>81--89</c:v>
                </c:pt>
                <c:pt idx="4">
                  <c:v>90--94</c:v>
                </c:pt>
                <c:pt idx="5">
                  <c:v>95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7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0--59</c:v>
                </c:pt>
                <c:pt idx="1">
                  <c:v>60--70</c:v>
                </c:pt>
                <c:pt idx="2">
                  <c:v>71--80</c:v>
                </c:pt>
                <c:pt idx="3">
                  <c:v>81--89</c:v>
                </c:pt>
                <c:pt idx="4">
                  <c:v>90--94</c:v>
                </c:pt>
                <c:pt idx="5">
                  <c:v>95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12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0--59</c:v>
                </c:pt>
                <c:pt idx="1">
                  <c:v>60--70</c:v>
                </c:pt>
                <c:pt idx="2">
                  <c:v>71--80</c:v>
                </c:pt>
                <c:pt idx="3">
                  <c:v>81--89</c:v>
                </c:pt>
                <c:pt idx="4">
                  <c:v>90--94</c:v>
                </c:pt>
                <c:pt idx="5">
                  <c:v>95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13</c:v>
                </c:pt>
                <c:pt idx="3">
                  <c:v>19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</c:ser>
        <c:shape val="cylinder"/>
        <c:axId val="104535552"/>
        <c:axId val="104537088"/>
        <c:axId val="0"/>
      </c:bar3DChart>
      <c:catAx>
        <c:axId val="104535552"/>
        <c:scaling>
          <c:orientation val="minMax"/>
        </c:scaling>
        <c:axPos val="b"/>
        <c:numFmt formatCode="General" sourceLinked="1"/>
        <c:tickLblPos val="nextTo"/>
        <c:crossAx val="104537088"/>
        <c:crosses val="autoZero"/>
        <c:auto val="1"/>
        <c:lblAlgn val="ctr"/>
        <c:lblOffset val="100"/>
      </c:catAx>
      <c:valAx>
        <c:axId val="10453708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453555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11</c:v>
                </c:pt>
                <c:pt idx="2">
                  <c:v>16</c:v>
                </c:pt>
                <c:pt idx="3">
                  <c:v>11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shape val="cylinder"/>
        <c:axId val="103114240"/>
        <c:axId val="103115776"/>
        <c:axId val="0"/>
      </c:bar3DChart>
      <c:catAx>
        <c:axId val="103114240"/>
        <c:scaling>
          <c:orientation val="minMax"/>
        </c:scaling>
        <c:axPos val="b"/>
        <c:numFmt formatCode="General" sourceLinked="1"/>
        <c:tickLblPos val="nextTo"/>
        <c:crossAx val="103115776"/>
        <c:crosses val="autoZero"/>
        <c:auto val="1"/>
        <c:lblAlgn val="ctr"/>
        <c:lblOffset val="100"/>
      </c:catAx>
      <c:valAx>
        <c:axId val="10311577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311424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90"/>
      <c:rAngAx val="1"/>
    </c:view3D>
    <c:plotArea>
      <c:layout>
        <c:manualLayout>
          <c:layoutTarget val="inner"/>
          <c:xMode val="edge"/>
          <c:yMode val="edge"/>
          <c:x val="5.3933650315719034E-2"/>
          <c:y val="5.1895153105861777E-2"/>
          <c:w val="0.94606629089395256"/>
          <c:h val="0.835367141607283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59-61</c:v>
                </c:pt>
                <c:pt idx="1">
                  <c:v>62-64</c:v>
                </c:pt>
                <c:pt idx="2">
                  <c:v>65-67</c:v>
                </c:pt>
                <c:pt idx="3">
                  <c:v>68-70</c:v>
                </c:pt>
                <c:pt idx="4">
                  <c:v>71-73</c:v>
                </c:pt>
                <c:pt idx="5">
                  <c:v>74-76</c:v>
                </c:pt>
                <c:pt idx="6">
                  <c:v>77-79</c:v>
                </c:pt>
                <c:pt idx="7">
                  <c:v>80-82</c:v>
                </c:pt>
                <c:pt idx="8">
                  <c:v>83-85</c:v>
                </c:pt>
                <c:pt idx="9">
                  <c:v>86-88</c:v>
                </c:pt>
                <c:pt idx="10">
                  <c:v>89-91</c:v>
                </c:pt>
                <c:pt idx="11">
                  <c:v>92-94</c:v>
                </c:pt>
                <c:pt idx="12">
                  <c:v>95-97</c:v>
                </c:pt>
                <c:pt idx="13">
                  <c:v>98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6</c:v>
                </c:pt>
                <c:pt idx="8">
                  <c:v>9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59-61</c:v>
                </c:pt>
                <c:pt idx="1">
                  <c:v>62-64</c:v>
                </c:pt>
                <c:pt idx="2">
                  <c:v>65-67</c:v>
                </c:pt>
                <c:pt idx="3">
                  <c:v>68-70</c:v>
                </c:pt>
                <c:pt idx="4">
                  <c:v>71-73</c:v>
                </c:pt>
                <c:pt idx="5">
                  <c:v>74-76</c:v>
                </c:pt>
                <c:pt idx="6">
                  <c:v>77-79</c:v>
                </c:pt>
                <c:pt idx="7">
                  <c:v>80-82</c:v>
                </c:pt>
                <c:pt idx="8">
                  <c:v>83-85</c:v>
                </c:pt>
                <c:pt idx="9">
                  <c:v>86-88</c:v>
                </c:pt>
                <c:pt idx="10">
                  <c:v>89-91</c:v>
                </c:pt>
                <c:pt idx="11">
                  <c:v>92-94</c:v>
                </c:pt>
                <c:pt idx="12">
                  <c:v>95-97</c:v>
                </c:pt>
                <c:pt idx="13">
                  <c:v>98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13</c:v>
                </c:pt>
                <c:pt idx="10">
                  <c:v>2</c:v>
                </c:pt>
                <c:pt idx="11">
                  <c:v>10</c:v>
                </c:pt>
                <c:pt idx="12">
                  <c:v>4</c:v>
                </c:pt>
                <c:pt idx="13">
                  <c:v>1</c:v>
                </c:pt>
              </c:numCache>
            </c:numRef>
          </c:val>
        </c:ser>
        <c:shape val="cylinder"/>
        <c:axId val="105344384"/>
        <c:axId val="105350272"/>
        <c:axId val="0"/>
      </c:bar3DChart>
      <c:dateAx>
        <c:axId val="105344384"/>
        <c:scaling>
          <c:orientation val="minMax"/>
        </c:scaling>
        <c:axPos val="b"/>
        <c:tickLblPos val="nextTo"/>
        <c:crossAx val="105350272"/>
        <c:crosses val="autoZero"/>
        <c:lblOffset val="100"/>
        <c:baseTimeUnit val="days"/>
      </c:dateAx>
      <c:valAx>
        <c:axId val="105350272"/>
        <c:scaling>
          <c:orientation val="minMax"/>
        </c:scaling>
        <c:axPos val="l"/>
        <c:majorGridlines>
          <c:spPr>
            <a:ln>
              <a:solidFill>
                <a:srgbClr val="4BACC6">
                  <a:lumMod val="20000"/>
                  <a:lumOff val="80000"/>
                </a:srgbClr>
              </a:solidFill>
            </a:ln>
          </c:spPr>
        </c:majorGridlines>
        <c:numFmt formatCode="General" sourceLinked="1"/>
        <c:tickLblPos val="nextTo"/>
        <c:crossAx val="105344384"/>
        <c:crosses val="autoZero"/>
        <c:crossBetween val="between"/>
      </c:valAx>
      <c:spPr>
        <a:gradFill>
          <a:gsLst>
            <a:gs pos="23000">
              <a:srgbClr val="EEECE1">
                <a:lumMod val="9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4200000" scaled="0"/>
        </a:gradFill>
      </c:spPr>
    </c:plotArea>
    <c:legend>
      <c:legendPos val="r"/>
      <c:layout>
        <c:manualLayout>
          <c:xMode val="edge"/>
          <c:yMode val="edge"/>
          <c:x val="0.84349353871749633"/>
          <c:y val="4.3402220876238747E-2"/>
          <c:w val="0.14557749953387294"/>
          <c:h val="0.19762342014940493"/>
        </c:manualLayout>
      </c:layout>
    </c:legend>
    <c:plotVisOnly val="1"/>
  </c:chart>
  <c:spPr>
    <a:ln>
      <a:noFill/>
    </a:ln>
  </c:spPr>
  <c:txPr>
    <a:bodyPr/>
    <a:lstStyle/>
    <a:p>
      <a:pPr>
        <a:defRPr sz="1100" baseline="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rAngAx val="1"/>
    </c:view3D>
    <c:plotArea>
      <c:layout>
        <c:manualLayout>
          <c:layoutTarget val="inner"/>
          <c:xMode val="edge"/>
          <c:yMode val="edge"/>
          <c:x val="4.8689323317343949E-2"/>
          <c:y val="1.9606488947919668E-2"/>
          <c:w val="0.75979959687365783"/>
          <c:h val="0.887209451463441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2007-2008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69.7</c:v>
                </c:pt>
                <c:pt idx="1">
                  <c:v>75.099999999999994</c:v>
                </c:pt>
                <c:pt idx="2">
                  <c:v>68.3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70.3</c:v>
                </c:pt>
                <c:pt idx="1">
                  <c:v>74.3</c:v>
                </c:pt>
                <c:pt idx="2">
                  <c:v>76.099999999999994</c:v>
                </c:pt>
                <c:pt idx="3">
                  <c:v>67.599999999999994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70.3</c:v>
                </c:pt>
                <c:pt idx="1">
                  <c:v>72.3</c:v>
                </c:pt>
                <c:pt idx="2">
                  <c:v>79.8</c:v>
                </c:pt>
                <c:pt idx="3">
                  <c:v>64.599999999999994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74.8</c:v>
                </c:pt>
                <c:pt idx="1">
                  <c:v>76.2</c:v>
                </c:pt>
                <c:pt idx="2">
                  <c:v>80.400000000000006</c:v>
                </c:pt>
                <c:pt idx="3">
                  <c:v>74.099999999999994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77.8</c:v>
                </c:pt>
                <c:pt idx="1">
                  <c:v>77.3</c:v>
                </c:pt>
                <c:pt idx="2">
                  <c:v>86</c:v>
                </c:pt>
                <c:pt idx="3">
                  <c:v>67.8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82.1</c:v>
                </c:pt>
                <c:pt idx="1">
                  <c:v>90.6</c:v>
                </c:pt>
                <c:pt idx="2">
                  <c:v>86.5</c:v>
                </c:pt>
                <c:pt idx="3">
                  <c:v>84.6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81.599999999999994</c:v>
                </c:pt>
                <c:pt idx="1">
                  <c:v>81.8</c:v>
                </c:pt>
                <c:pt idx="2">
                  <c:v>79.099999999999994</c:v>
                </c:pt>
                <c:pt idx="3">
                  <c:v>80.599999999999994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80.290000000000006</c:v>
                </c:pt>
                <c:pt idx="1">
                  <c:v>86.2</c:v>
                </c:pt>
                <c:pt idx="2">
                  <c:v>84.2</c:v>
                </c:pt>
                <c:pt idx="3">
                  <c:v>77.5</c:v>
                </c:pt>
              </c:numCache>
            </c:numRef>
          </c:val>
        </c:ser>
        <c:shape val="cylinder"/>
        <c:axId val="104989824"/>
        <c:axId val="104991360"/>
        <c:axId val="0"/>
      </c:bar3DChart>
      <c:catAx>
        <c:axId val="104989824"/>
        <c:scaling>
          <c:orientation val="minMax"/>
        </c:scaling>
        <c:axPos val="b"/>
        <c:numFmt formatCode="General" sourceLinked="1"/>
        <c:tickLblPos val="nextTo"/>
        <c:crossAx val="104991360"/>
        <c:crosses val="autoZero"/>
        <c:auto val="1"/>
        <c:lblAlgn val="ctr"/>
        <c:lblOffset val="100"/>
      </c:catAx>
      <c:valAx>
        <c:axId val="104991360"/>
        <c:scaling>
          <c:orientation val="minMax"/>
        </c:scaling>
        <c:axPos val="l"/>
        <c:majorGridlines/>
        <c:numFmt formatCode="General" sourceLinked="1"/>
        <c:tickLblPos val="nextTo"/>
        <c:crossAx val="10498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26098608016055"/>
          <c:y val="2.4396495270849423E-2"/>
          <c:w val="0.11581213107008671"/>
          <c:h val="0.5689805588460736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18</Pages>
  <Words>6307</Words>
  <Characters>35955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2015-06-09T12:28:00Z</dcterms:created>
  <dcterms:modified xsi:type="dcterms:W3CDTF">2016-10-15T08:46:00Z</dcterms:modified>
</cp:coreProperties>
</file>